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6F08" w14:textId="2D9761FF" w:rsidR="003275EC" w:rsidRDefault="00DC2EBA" w:rsidP="00DC2EBA">
      <w:pPr>
        <w:spacing w:before="120" w:after="120" w:line="276" w:lineRule="auto"/>
        <w:rPr>
          <w:rFonts w:ascii="Segoe UI" w:eastAsia="Arial Narrow" w:hAnsi="Segoe UI" w:cs="Segoe UI"/>
          <w:b/>
          <w:sz w:val="32"/>
          <w:szCs w:val="32"/>
        </w:rPr>
      </w:pPr>
      <w:r>
        <w:rPr>
          <w:rFonts w:ascii="Segoe UI" w:eastAsia="Arial Narrow" w:hAnsi="Segoe UI" w:cs="Segoe UI"/>
          <w:b/>
          <w:noProof/>
          <w:sz w:val="32"/>
          <w:szCs w:val="32"/>
        </w:rPr>
        <w:t xml:space="preserve"> </w:t>
      </w:r>
      <w:r>
        <w:rPr>
          <w:rFonts w:ascii="Segoe UI" w:eastAsia="Arial Narrow" w:hAnsi="Segoe UI" w:cs="Segoe UI"/>
          <w:b/>
          <w:noProof/>
          <w:sz w:val="32"/>
          <w:szCs w:val="32"/>
        </w:rPr>
        <w:drawing>
          <wp:inline distT="0" distB="0" distL="0" distR="0" wp14:anchorId="6B4FE1F1" wp14:editId="729BBAFB">
            <wp:extent cx="861060" cy="861060"/>
            <wp:effectExtent l="0" t="0" r="0" b="0"/>
            <wp:docPr id="2" name="Picture 2" descr="C:\Users\kerry\AppData\Local\Microsoft\Windows\INetCache\Content.MSO\E31846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AppData\Local\Microsoft\Windows\INetCache\Content.MSO\E318469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Pr>
          <w:rFonts w:ascii="Segoe UI" w:eastAsia="Arial Narrow" w:hAnsi="Segoe UI" w:cs="Segoe UI"/>
          <w:b/>
          <w:noProof/>
          <w:sz w:val="32"/>
          <w:szCs w:val="32"/>
        </w:rPr>
        <w:t xml:space="preserve">                        </w:t>
      </w:r>
      <w:r w:rsidR="003275EC" w:rsidRPr="00D5624C">
        <w:rPr>
          <w:rFonts w:ascii="Segoe UI" w:hAnsi="Segoe UI" w:cs="Segoe UI"/>
          <w:b/>
          <w:noProof/>
          <w:color w:val="FF0000"/>
          <w:spacing w:val="-2"/>
          <w:sz w:val="24"/>
          <w:szCs w:val="24"/>
        </w:rPr>
        <w:drawing>
          <wp:inline distT="0" distB="0" distL="0" distR="0" wp14:anchorId="1ADCA63D" wp14:editId="0C51653D">
            <wp:extent cx="1950720" cy="469468"/>
            <wp:effectExtent l="0" t="0" r="0" b="6985"/>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4588" cy="480026"/>
                    </a:xfrm>
                    <a:prstGeom prst="rect">
                      <a:avLst/>
                    </a:prstGeom>
                    <a:noFill/>
                    <a:ln>
                      <a:noFill/>
                    </a:ln>
                  </pic:spPr>
                </pic:pic>
              </a:graphicData>
            </a:graphic>
          </wp:inline>
        </w:drawing>
      </w:r>
      <w:r>
        <w:rPr>
          <w:rFonts w:ascii="Segoe UI" w:eastAsia="Arial Narrow" w:hAnsi="Segoe UI" w:cs="Segoe UI"/>
          <w:b/>
          <w:noProof/>
          <w:sz w:val="32"/>
          <w:szCs w:val="32"/>
        </w:rPr>
        <w:t xml:space="preserve">                            </w:t>
      </w:r>
      <w:r>
        <w:rPr>
          <w:rFonts w:ascii="Segoe UI" w:eastAsia="Arial Narrow" w:hAnsi="Segoe UI" w:cs="Segoe UI"/>
          <w:b/>
          <w:noProof/>
          <w:sz w:val="32"/>
          <w:szCs w:val="32"/>
        </w:rPr>
        <w:drawing>
          <wp:inline distT="0" distB="0" distL="0" distR="0" wp14:anchorId="65B60DE0" wp14:editId="2F80CF20">
            <wp:extent cx="830580" cy="830580"/>
            <wp:effectExtent l="0" t="0" r="7620" b="7620"/>
            <wp:docPr id="3" name="Picture 3" descr="C:\Users\kerry\AppData\Local\Microsoft\Windows\INetCache\Content.MSO\1AA013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ry\AppData\Local\Microsoft\Windows\INetCache\Content.MSO\1AA0130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p w14:paraId="17FFD229" w14:textId="53A5F3AD" w:rsidR="00D4613C" w:rsidRPr="00921D8F" w:rsidRDefault="001D00CC" w:rsidP="00DC2EBA">
      <w:pPr>
        <w:spacing w:before="120" w:after="120" w:line="276" w:lineRule="auto"/>
        <w:jc w:val="center"/>
        <w:rPr>
          <w:rFonts w:ascii="Segoe UI" w:eastAsia="Arial Narrow" w:hAnsi="Segoe UI" w:cs="Segoe UI"/>
          <w:b/>
          <w:sz w:val="28"/>
          <w:szCs w:val="32"/>
        </w:rPr>
      </w:pPr>
      <w:r w:rsidRPr="00921D8F">
        <w:rPr>
          <w:rFonts w:ascii="Segoe UI" w:eastAsia="Arial Narrow" w:hAnsi="Segoe UI" w:cs="Segoe UI"/>
          <w:b/>
          <w:color w:val="000000" w:themeColor="text1"/>
          <w:sz w:val="28"/>
          <w:szCs w:val="32"/>
        </w:rPr>
        <w:t>School &amp; Community</w:t>
      </w:r>
      <w:r w:rsidR="00317935" w:rsidRPr="00921D8F">
        <w:rPr>
          <w:rFonts w:ascii="Segoe UI" w:eastAsia="Arial Narrow" w:hAnsi="Segoe UI" w:cs="Segoe UI"/>
          <w:b/>
          <w:color w:val="000000" w:themeColor="text1"/>
          <w:sz w:val="28"/>
          <w:szCs w:val="32"/>
        </w:rPr>
        <w:t xml:space="preserve"> Chaplain </w:t>
      </w:r>
      <w:r w:rsidRPr="00921D8F">
        <w:rPr>
          <w:rFonts w:ascii="Segoe UI" w:eastAsia="Arial Narrow" w:hAnsi="Segoe UI" w:cs="Segoe UI"/>
          <w:b/>
          <w:color w:val="000000" w:themeColor="text1"/>
          <w:sz w:val="28"/>
          <w:szCs w:val="32"/>
        </w:rPr>
        <w:t>with</w:t>
      </w:r>
      <w:r w:rsidR="00317935" w:rsidRPr="00921D8F">
        <w:rPr>
          <w:rFonts w:ascii="Segoe UI" w:eastAsia="Arial Narrow" w:hAnsi="Segoe UI" w:cs="Segoe UI"/>
          <w:b/>
          <w:color w:val="000000" w:themeColor="text1"/>
          <w:sz w:val="28"/>
          <w:szCs w:val="32"/>
        </w:rPr>
        <w:t xml:space="preserve"> </w:t>
      </w:r>
      <w:r w:rsidR="0060274D" w:rsidRPr="00921D8F">
        <w:rPr>
          <w:rFonts w:ascii="Segoe UI" w:eastAsia="Arial Narrow" w:hAnsi="Segoe UI" w:cs="Segoe UI"/>
          <w:b/>
          <w:color w:val="000000" w:themeColor="text1"/>
          <w:sz w:val="28"/>
          <w:szCs w:val="32"/>
        </w:rPr>
        <w:br/>
      </w:r>
      <w:r w:rsidR="0060274D" w:rsidRPr="00921D8F">
        <w:rPr>
          <w:rFonts w:ascii="Segoe UI" w:eastAsia="Arial Narrow" w:hAnsi="Segoe UI" w:cs="Segoe UI"/>
          <w:b/>
          <w:sz w:val="28"/>
          <w:szCs w:val="32"/>
        </w:rPr>
        <w:t>The Bishop of Hereford’s Bluecoat School (BHBS)</w:t>
      </w:r>
      <w:r w:rsidR="00DC2EBA" w:rsidRPr="00921D8F">
        <w:rPr>
          <w:rFonts w:ascii="Segoe UI" w:eastAsia="Arial Narrow" w:hAnsi="Segoe UI" w:cs="Segoe UI"/>
          <w:b/>
          <w:sz w:val="28"/>
          <w:szCs w:val="32"/>
        </w:rPr>
        <w:t xml:space="preserve"> </w:t>
      </w:r>
      <w:r w:rsidR="00DC2EBA" w:rsidRPr="00921D8F">
        <w:rPr>
          <w:rFonts w:ascii="Segoe UI" w:eastAsia="Arial Narrow" w:hAnsi="Segoe UI" w:cs="Segoe UI"/>
          <w:b/>
          <w:sz w:val="28"/>
          <w:szCs w:val="32"/>
        </w:rPr>
        <w:br/>
        <w:t>and St Paul’s Hereford</w:t>
      </w:r>
    </w:p>
    <w:p w14:paraId="42625185" w14:textId="6DE5EB9F" w:rsidR="00313880" w:rsidRDefault="00921D8F" w:rsidP="00313880">
      <w:pPr>
        <w:spacing w:before="120" w:after="120" w:line="276" w:lineRule="auto"/>
        <w:rPr>
          <w:rFonts w:ascii="Segoe UI" w:eastAsia="Arial Narrow" w:hAnsi="Segoe UI" w:cs="Segoe UI"/>
          <w:b/>
          <w:sz w:val="24"/>
          <w:szCs w:val="24"/>
        </w:rPr>
      </w:pPr>
      <w:r w:rsidRPr="00A94BAE">
        <w:rPr>
          <w:rFonts w:ascii="Segoe UI" w:eastAsia="Arial Narrow" w:hAnsi="Segoe UI" w:cs="Segoe UI"/>
          <w:b/>
        </w:rPr>
        <w:t>Job Purpose</w:t>
      </w:r>
      <w:r>
        <w:rPr>
          <w:rFonts w:ascii="Segoe UI" w:eastAsia="Arial Narrow" w:hAnsi="Segoe UI" w:cs="Segoe UI"/>
        </w:rPr>
        <w:t>:</w:t>
      </w:r>
      <w:r>
        <w:rPr>
          <w:rFonts w:ascii="Segoe UI" w:eastAsia="Arial Narrow" w:hAnsi="Segoe UI" w:cs="Segoe UI"/>
        </w:rPr>
        <w:tab/>
        <w:t xml:space="preserve">To </w:t>
      </w:r>
      <w:r w:rsidRPr="00925612">
        <w:rPr>
          <w:rFonts w:ascii="Segoe UI" w:eastAsia="Arial Narrow" w:hAnsi="Segoe UI" w:cs="Segoe UI"/>
        </w:rPr>
        <w:t xml:space="preserve">work closely with </w:t>
      </w:r>
      <w:r w:rsidRPr="00921D8F">
        <w:rPr>
          <w:rFonts w:ascii="Segoe UI" w:eastAsia="Arial Narrow" w:hAnsi="Segoe UI" w:cs="Segoe UI"/>
          <w:bCs/>
        </w:rPr>
        <w:t>The Bishop of Hereford’s Bluecoat School (BHBS)</w:t>
      </w:r>
      <w:r w:rsidRPr="00921D8F">
        <w:rPr>
          <w:rFonts w:ascii="Segoe UI" w:eastAsia="Arial Narrow" w:hAnsi="Segoe UI" w:cs="Segoe UI"/>
        </w:rPr>
        <w:t xml:space="preserve">, and the </w:t>
      </w:r>
      <w:r w:rsidRPr="00921D8F">
        <w:rPr>
          <w:rFonts w:ascii="Segoe UI" w:eastAsia="Arial Narrow" w:hAnsi="Segoe UI" w:cs="Segoe UI"/>
          <w:color w:val="000000" w:themeColor="text1"/>
        </w:rPr>
        <w:t>Local Community</w:t>
      </w:r>
      <w:r w:rsidR="004A2BAC">
        <w:rPr>
          <w:rFonts w:ascii="Segoe UI" w:eastAsia="Arial Narrow" w:hAnsi="Segoe UI" w:cs="Segoe UI"/>
          <w:color w:val="000000" w:themeColor="text1"/>
        </w:rPr>
        <w:t>.</w:t>
      </w:r>
      <w:r w:rsidRPr="00921D8F">
        <w:rPr>
          <w:rFonts w:ascii="Segoe UI" w:eastAsia="Arial Narrow" w:hAnsi="Segoe UI" w:cs="Segoe UI"/>
        </w:rPr>
        <w:t xml:space="preserve"> </w:t>
      </w:r>
      <w:r w:rsidR="004A2BAC">
        <w:rPr>
          <w:rFonts w:ascii="Segoe UI" w:eastAsia="Arial Narrow" w:hAnsi="Segoe UI" w:cs="Segoe UI"/>
        </w:rPr>
        <w:t>A</w:t>
      </w:r>
      <w:r w:rsidRPr="00921D8F">
        <w:rPr>
          <w:rFonts w:ascii="Segoe UI" w:eastAsia="Arial Narrow" w:hAnsi="Segoe UI" w:cs="Segoe UI"/>
        </w:rPr>
        <w:t xml:space="preserve">cross all three arenas of school, home </w:t>
      </w:r>
      <w:r w:rsidRPr="00921D8F">
        <w:rPr>
          <w:rFonts w:ascii="Segoe UI" w:eastAsia="Arial Narrow" w:hAnsi="Segoe UI" w:cs="Segoe UI"/>
          <w:i/>
        </w:rPr>
        <w:t>and</w:t>
      </w:r>
      <w:r w:rsidRPr="00921D8F">
        <w:rPr>
          <w:rFonts w:ascii="Segoe UI" w:eastAsia="Arial Narrow" w:hAnsi="Segoe UI" w:cs="Segoe UI"/>
        </w:rPr>
        <w:t xml:space="preserve"> church life</w:t>
      </w:r>
      <w:r w:rsidR="004A2BAC">
        <w:rPr>
          <w:rFonts w:ascii="Segoe UI" w:eastAsia="Arial Narrow" w:hAnsi="Segoe UI" w:cs="Segoe UI"/>
        </w:rPr>
        <w:t>, w</w:t>
      </w:r>
      <w:r w:rsidRPr="00921D8F">
        <w:rPr>
          <w:rFonts w:ascii="Segoe UI" w:eastAsia="Arial Narrow" w:hAnsi="Segoe UI" w:cs="Segoe UI"/>
        </w:rPr>
        <w:t>ith around 60% of time spent in school and 40% with family and community links in order to build</w:t>
      </w:r>
      <w:r w:rsidRPr="00925612">
        <w:rPr>
          <w:rFonts w:ascii="Segoe UI" w:eastAsia="Arial Narrow" w:hAnsi="Segoe UI" w:cs="Segoe UI"/>
        </w:rPr>
        <w:t xml:space="preserve"> on spiritual questions and create ‘sticky’ faith</w:t>
      </w:r>
      <w:r>
        <w:rPr>
          <w:rFonts w:ascii="Segoe UI" w:eastAsia="Arial Narrow" w:hAnsi="Segoe UI" w:cs="Segoe UI"/>
        </w:rPr>
        <w:t>.</w:t>
      </w:r>
    </w:p>
    <w:p w14:paraId="4B5945F1" w14:textId="77777777" w:rsidR="004A2BAC" w:rsidRDefault="004A2BAC" w:rsidP="009C0527">
      <w:pPr>
        <w:spacing w:after="120" w:line="252" w:lineRule="auto"/>
        <w:rPr>
          <w:rFonts w:ascii="Segoe UI" w:eastAsia="Arial Narrow" w:hAnsi="Segoe UI" w:cs="Segoe UI"/>
          <w:b/>
          <w:color w:val="000000" w:themeColor="text1"/>
          <w:szCs w:val="24"/>
        </w:rPr>
      </w:pPr>
    </w:p>
    <w:p w14:paraId="5AE4586A" w14:textId="288D2F38" w:rsidR="00A94BAE" w:rsidRPr="00A94BAE" w:rsidRDefault="00A94BAE" w:rsidP="009C0527">
      <w:pPr>
        <w:spacing w:after="120" w:line="252" w:lineRule="auto"/>
        <w:rPr>
          <w:rFonts w:ascii="Segoe UI" w:eastAsia="Arial Narrow" w:hAnsi="Segoe UI" w:cs="Segoe UI"/>
          <w:b/>
          <w:color w:val="000000" w:themeColor="text1"/>
          <w:szCs w:val="24"/>
        </w:rPr>
      </w:pPr>
      <w:r w:rsidRPr="00A94BAE">
        <w:rPr>
          <w:rFonts w:ascii="Segoe UI" w:eastAsia="Arial Narrow" w:hAnsi="Segoe UI" w:cs="Segoe UI"/>
          <w:b/>
          <w:color w:val="000000" w:themeColor="text1"/>
          <w:szCs w:val="24"/>
        </w:rPr>
        <w:t>Job Role:</w:t>
      </w:r>
    </w:p>
    <w:p w14:paraId="492CA53F" w14:textId="77777777" w:rsidR="009C0527" w:rsidRPr="00A94BAE" w:rsidRDefault="009C0527" w:rsidP="009C0527">
      <w:pPr>
        <w:numPr>
          <w:ilvl w:val="0"/>
          <w:numId w:val="2"/>
        </w:numPr>
        <w:spacing w:after="120" w:line="252" w:lineRule="auto"/>
        <w:ind w:left="450"/>
        <w:rPr>
          <w:rFonts w:ascii="Segoe UI" w:eastAsia="Arial Narrow" w:hAnsi="Segoe UI" w:cs="Segoe UI"/>
          <w:szCs w:val="24"/>
        </w:rPr>
      </w:pPr>
      <w:r w:rsidRPr="00A94BAE">
        <w:rPr>
          <w:rFonts w:ascii="Segoe UI" w:eastAsia="Arial Narrow" w:hAnsi="Segoe UI" w:cs="Segoe UI"/>
          <w:szCs w:val="24"/>
        </w:rPr>
        <w:t>Engage naturally with young people, staff and families, listening supportively, and developing creative opportunities to explore and grow in Christian faith and ethos.</w:t>
      </w:r>
    </w:p>
    <w:p w14:paraId="50CC3AC0" w14:textId="77777777" w:rsidR="009C0527" w:rsidRPr="00A94BAE" w:rsidRDefault="009C0527" w:rsidP="009C0527">
      <w:pPr>
        <w:numPr>
          <w:ilvl w:val="0"/>
          <w:numId w:val="2"/>
        </w:numPr>
        <w:spacing w:after="120" w:line="252" w:lineRule="auto"/>
        <w:ind w:left="450"/>
        <w:rPr>
          <w:rFonts w:ascii="Segoe UI" w:hAnsi="Segoe UI" w:cs="Segoe UI"/>
          <w:szCs w:val="24"/>
        </w:rPr>
      </w:pPr>
      <w:r w:rsidRPr="00A94BAE">
        <w:rPr>
          <w:rFonts w:ascii="Segoe UI" w:eastAsia="Arial Narrow" w:hAnsi="Segoe UI" w:cs="Segoe UI"/>
          <w:szCs w:val="24"/>
        </w:rPr>
        <w:t xml:space="preserve">Network widely and build trusting relationships, working alongside people </w:t>
      </w:r>
      <w:r w:rsidRPr="00A94BAE">
        <w:rPr>
          <w:rFonts w:ascii="Segoe UI" w:eastAsia="Arial Narrow" w:hAnsi="Segoe UI" w:cs="Segoe UI"/>
          <w:color w:val="000000" w:themeColor="text1"/>
          <w:szCs w:val="24"/>
        </w:rPr>
        <w:t xml:space="preserve">in St Paul’s Church, </w:t>
      </w:r>
      <w:r w:rsidRPr="00A94BAE">
        <w:rPr>
          <w:rFonts w:ascii="Segoe UI" w:eastAsia="Arial Narrow" w:hAnsi="Segoe UI" w:cs="Segoe UI"/>
          <w:szCs w:val="24"/>
        </w:rPr>
        <w:t>the City Deanery and local community, and developing volunteers through church and school.</w:t>
      </w:r>
    </w:p>
    <w:p w14:paraId="45F6C1EC" w14:textId="77777777" w:rsidR="009C0527" w:rsidRPr="00A94BAE" w:rsidRDefault="009C0527" w:rsidP="009C0527">
      <w:pPr>
        <w:numPr>
          <w:ilvl w:val="0"/>
          <w:numId w:val="2"/>
        </w:numPr>
        <w:spacing w:after="120" w:line="252" w:lineRule="auto"/>
        <w:ind w:left="450"/>
        <w:rPr>
          <w:rFonts w:ascii="Segoe UI" w:hAnsi="Segoe UI" w:cs="Segoe UI"/>
          <w:szCs w:val="24"/>
        </w:rPr>
      </w:pPr>
      <w:r w:rsidRPr="00A94BAE">
        <w:rPr>
          <w:rFonts w:ascii="Segoe UI" w:eastAsia="Arial Narrow" w:hAnsi="Segoe UI" w:cs="Segoe UI"/>
          <w:szCs w:val="24"/>
        </w:rPr>
        <w:t>Be a confident visible presence in school – including gathered worship, class and year-group assemblies, Christian Unions, pastoral work and a safe space for students and staff.</w:t>
      </w:r>
    </w:p>
    <w:p w14:paraId="267A6356" w14:textId="77777777" w:rsidR="009C0527" w:rsidRPr="00A94BAE" w:rsidRDefault="009C0527" w:rsidP="009C0527">
      <w:pPr>
        <w:numPr>
          <w:ilvl w:val="0"/>
          <w:numId w:val="2"/>
        </w:numPr>
        <w:spacing w:after="120" w:line="252" w:lineRule="auto"/>
        <w:ind w:left="450"/>
        <w:rPr>
          <w:rFonts w:ascii="Segoe UI" w:eastAsia="Arial Narrow" w:hAnsi="Segoe UI" w:cs="Segoe UI"/>
          <w:szCs w:val="24"/>
        </w:rPr>
      </w:pPr>
      <w:r w:rsidRPr="00A94BAE">
        <w:rPr>
          <w:rFonts w:ascii="Segoe UI" w:eastAsia="Arial Narrow" w:hAnsi="Segoe UI" w:cs="Segoe UI"/>
          <w:szCs w:val="24"/>
        </w:rPr>
        <w:t>Empower students to continue in Christian faith, discipleship and spiritual leadership as they progress through their faith journey from primary school to college and further education.</w:t>
      </w:r>
    </w:p>
    <w:p w14:paraId="4041A399" w14:textId="77777777" w:rsidR="009C0527" w:rsidRPr="00A94BAE" w:rsidRDefault="009C0527" w:rsidP="009C0527">
      <w:pPr>
        <w:numPr>
          <w:ilvl w:val="0"/>
          <w:numId w:val="2"/>
        </w:numPr>
        <w:spacing w:after="120" w:line="252" w:lineRule="auto"/>
        <w:ind w:left="450"/>
        <w:rPr>
          <w:rFonts w:ascii="Segoe UI" w:eastAsia="Arial Narrow" w:hAnsi="Segoe UI" w:cs="Segoe UI"/>
          <w:szCs w:val="24"/>
        </w:rPr>
      </w:pPr>
      <w:r w:rsidRPr="00A94BAE">
        <w:rPr>
          <w:rFonts w:ascii="Segoe UI" w:eastAsia="Arial Narrow" w:hAnsi="Segoe UI" w:cs="Segoe UI"/>
          <w:szCs w:val="24"/>
        </w:rPr>
        <w:t>Help staff and others to articulate and enact the school’s growing Christian vision in various aspects of school life (described in the CofE schools SIAMS framework).</w:t>
      </w:r>
    </w:p>
    <w:p w14:paraId="4FB3F22D" w14:textId="77777777" w:rsidR="004A2BAC" w:rsidRDefault="004A2BAC" w:rsidP="009C0527">
      <w:pPr>
        <w:spacing w:after="120" w:line="252" w:lineRule="auto"/>
        <w:rPr>
          <w:rFonts w:ascii="Segoe UI" w:eastAsia="Arial Narrow" w:hAnsi="Segoe UI" w:cs="Segoe UI"/>
          <w:b/>
          <w:bCs/>
          <w:szCs w:val="24"/>
        </w:rPr>
      </w:pPr>
    </w:p>
    <w:p w14:paraId="312DF7C1" w14:textId="3ADD1D25" w:rsidR="009C0527" w:rsidRPr="00A94BAE" w:rsidRDefault="009C0527" w:rsidP="009C0527">
      <w:pPr>
        <w:spacing w:after="120" w:line="252" w:lineRule="auto"/>
        <w:rPr>
          <w:rFonts w:ascii="Segoe UI" w:eastAsia="Arial Narrow" w:hAnsi="Segoe UI" w:cs="Segoe UI"/>
          <w:b/>
          <w:bCs/>
          <w:szCs w:val="24"/>
        </w:rPr>
      </w:pPr>
      <w:r w:rsidRPr="00A94BAE">
        <w:rPr>
          <w:rFonts w:ascii="Segoe UI" w:eastAsia="Arial Narrow" w:hAnsi="Segoe UI" w:cs="Segoe UI"/>
          <w:b/>
          <w:bCs/>
          <w:szCs w:val="24"/>
        </w:rPr>
        <w:t>Accountabilities</w:t>
      </w:r>
      <w:r w:rsidR="00A94BAE">
        <w:rPr>
          <w:rFonts w:ascii="Segoe UI" w:eastAsia="Arial Narrow" w:hAnsi="Segoe UI" w:cs="Segoe UI"/>
          <w:b/>
          <w:bCs/>
          <w:szCs w:val="24"/>
        </w:rPr>
        <w:t>:</w:t>
      </w:r>
    </w:p>
    <w:p w14:paraId="4B86726A" w14:textId="0E2EA921" w:rsidR="009C0527" w:rsidRPr="00A94BAE" w:rsidRDefault="009C0527" w:rsidP="009C0527">
      <w:pPr>
        <w:spacing w:after="120" w:line="252" w:lineRule="auto"/>
        <w:rPr>
          <w:rFonts w:ascii="Segoe UI" w:eastAsia="Arial Narrow" w:hAnsi="Segoe UI" w:cs="Segoe UI"/>
          <w:szCs w:val="24"/>
        </w:rPr>
      </w:pPr>
      <w:r w:rsidRPr="00A94BAE">
        <w:rPr>
          <w:rFonts w:ascii="Segoe UI" w:eastAsia="Arial Narrow" w:hAnsi="Segoe UI" w:cs="Segoe UI"/>
          <w:szCs w:val="24"/>
        </w:rPr>
        <w:t xml:space="preserve">Although line-managed by local parish clergy, this is within the wider structure and vision of Hereford city Deanery, working within vision and core values of Hereford Diocese.  The support structure will include deliberate collegiality between the two </w:t>
      </w:r>
      <w:proofErr w:type="spellStart"/>
      <w:r w:rsidRPr="00A94BAE">
        <w:rPr>
          <w:rFonts w:ascii="Segoe UI" w:eastAsia="Arial Narrow" w:hAnsi="Segoe UI" w:cs="Segoe UI"/>
          <w:i/>
          <w:iCs/>
          <w:szCs w:val="24"/>
        </w:rPr>
        <w:t>LifeLink</w:t>
      </w:r>
      <w:proofErr w:type="spellEnd"/>
      <w:r w:rsidRPr="00A94BAE">
        <w:rPr>
          <w:rFonts w:ascii="Segoe UI" w:eastAsia="Arial Narrow" w:hAnsi="Segoe UI" w:cs="Segoe UI"/>
          <w:szCs w:val="24"/>
        </w:rPr>
        <w:t xml:space="preserve"> Chaplaincy posts.</w:t>
      </w:r>
    </w:p>
    <w:p w14:paraId="570B4DB8" w14:textId="6C389CC7" w:rsidR="004A2BAC" w:rsidRPr="004A2BAC" w:rsidRDefault="009C0527" w:rsidP="009C0527">
      <w:pPr>
        <w:spacing w:after="120" w:line="252" w:lineRule="auto"/>
        <w:rPr>
          <w:rFonts w:ascii="Segoe UI" w:eastAsia="Arial Narrow" w:hAnsi="Segoe UI" w:cs="Segoe UI"/>
          <w:color w:val="4472C4" w:themeColor="accent1"/>
          <w:szCs w:val="24"/>
        </w:rPr>
      </w:pPr>
      <w:r w:rsidRPr="00A94BAE">
        <w:rPr>
          <w:rFonts w:ascii="Segoe UI" w:eastAsia="Arial Narrow" w:hAnsi="Segoe UI" w:cs="Segoe UI"/>
          <w:szCs w:val="24"/>
        </w:rPr>
        <w:t xml:space="preserve">Within and connected to school, all practice will be within the school policy and accountable to the Headteacher and Governing bodies, </w:t>
      </w:r>
      <w:r w:rsidRPr="00A94BAE">
        <w:rPr>
          <w:rFonts w:ascii="Segoe UI" w:eastAsia="Arial Narrow" w:hAnsi="Segoe UI" w:cs="Segoe UI"/>
          <w:color w:val="000000" w:themeColor="text1"/>
          <w:szCs w:val="24"/>
        </w:rPr>
        <w:t>and with growing understanding of their school vision.</w:t>
      </w:r>
    </w:p>
    <w:p w14:paraId="21845188" w14:textId="77777777" w:rsidR="004A2BAC" w:rsidRDefault="004A2BAC" w:rsidP="004A2BAC">
      <w:pPr>
        <w:pStyle w:val="Title"/>
        <w:tabs>
          <w:tab w:val="left" w:pos="993"/>
        </w:tabs>
        <w:jc w:val="left"/>
        <w:rPr>
          <w:rFonts w:ascii="Segoe UI" w:hAnsi="Segoe UI" w:cs="Segoe UI"/>
          <w:b w:val="0"/>
          <w:sz w:val="22"/>
          <w:szCs w:val="20"/>
        </w:rPr>
      </w:pPr>
      <w:r w:rsidRPr="00A0447D">
        <w:rPr>
          <w:rFonts w:ascii="Segoe UI" w:hAnsi="Segoe UI" w:cs="Segoe UI"/>
          <w:sz w:val="22"/>
          <w:szCs w:val="20"/>
        </w:rPr>
        <w:t>Occupational Requirement</w:t>
      </w:r>
      <w:r w:rsidRPr="00A0447D">
        <w:rPr>
          <w:rFonts w:ascii="Segoe UI" w:hAnsi="Segoe UI" w:cs="Segoe UI"/>
          <w:sz w:val="22"/>
          <w:szCs w:val="20"/>
        </w:rPr>
        <w:br/>
      </w:r>
      <w:r w:rsidRPr="00A0447D">
        <w:rPr>
          <w:rFonts w:ascii="Segoe UI" w:hAnsi="Segoe UI" w:cs="Segoe UI"/>
          <w:b w:val="0"/>
          <w:sz w:val="22"/>
          <w:szCs w:val="20"/>
        </w:rPr>
        <w:t>Given the nature of the role and its central place in promoting and communicating the aims of the Diocese and within the provisions of the Equality Act 2010 there is an Occupational Requirement that the post holder be a committed Christian</w:t>
      </w:r>
      <w:r>
        <w:rPr>
          <w:rFonts w:ascii="Segoe UI" w:hAnsi="Segoe UI" w:cs="Segoe UI"/>
          <w:b w:val="0"/>
          <w:sz w:val="22"/>
          <w:szCs w:val="20"/>
        </w:rPr>
        <w:t>.</w:t>
      </w:r>
      <w:r>
        <w:rPr>
          <w:rFonts w:ascii="Segoe UI" w:hAnsi="Segoe UI" w:cs="Segoe UI"/>
          <w:b w:val="0"/>
          <w:sz w:val="22"/>
          <w:szCs w:val="20"/>
        </w:rPr>
        <w:br/>
      </w:r>
    </w:p>
    <w:p w14:paraId="1547D648" w14:textId="52E37E58" w:rsidR="004A2BAC" w:rsidRDefault="004A2BAC" w:rsidP="004A2BAC">
      <w:pPr>
        <w:pStyle w:val="Title"/>
        <w:tabs>
          <w:tab w:val="left" w:pos="993"/>
        </w:tabs>
        <w:jc w:val="left"/>
        <w:rPr>
          <w:rFonts w:ascii="Segoe UI" w:hAnsi="Segoe UI" w:cs="Segoe UI"/>
          <w:b w:val="0"/>
          <w:sz w:val="22"/>
        </w:rPr>
      </w:pPr>
      <w:r w:rsidRPr="0040304B">
        <w:rPr>
          <w:rFonts w:ascii="Segoe UI" w:hAnsi="Segoe UI" w:cs="Segoe UI"/>
          <w:color w:val="000000"/>
          <w:sz w:val="22"/>
        </w:rPr>
        <w:t>DBS</w:t>
      </w:r>
      <w:r w:rsidRPr="00A0447D">
        <w:rPr>
          <w:rFonts w:ascii="Segoe UI" w:hAnsi="Segoe UI" w:cs="Segoe UI"/>
          <w:sz w:val="22"/>
        </w:rPr>
        <w:br/>
      </w:r>
      <w:r w:rsidRPr="007743C4">
        <w:rPr>
          <w:rFonts w:ascii="Segoe UI" w:hAnsi="Segoe UI" w:cs="Segoe UI"/>
          <w:b w:val="0"/>
          <w:sz w:val="22"/>
        </w:rPr>
        <w:t>Given the nature of the role an enhanced DBS check is required.</w:t>
      </w:r>
    </w:p>
    <w:p w14:paraId="7C72E024" w14:textId="5E0DADAD" w:rsidR="004A2BAC" w:rsidRDefault="004A2BAC" w:rsidP="004A2BAC">
      <w:pPr>
        <w:pStyle w:val="Title"/>
        <w:tabs>
          <w:tab w:val="left" w:pos="993"/>
        </w:tabs>
        <w:jc w:val="left"/>
        <w:rPr>
          <w:rFonts w:ascii="Segoe UI" w:hAnsi="Segoe UI" w:cs="Segoe UI"/>
          <w:b w:val="0"/>
          <w:sz w:val="22"/>
          <w:szCs w:val="20"/>
        </w:rPr>
      </w:pPr>
    </w:p>
    <w:p w14:paraId="4DCCB591" w14:textId="415E4ED9" w:rsidR="004A2BAC" w:rsidRDefault="004A2BAC" w:rsidP="004A2BAC">
      <w:pPr>
        <w:pStyle w:val="Title"/>
        <w:tabs>
          <w:tab w:val="left" w:pos="993"/>
        </w:tabs>
        <w:jc w:val="left"/>
        <w:rPr>
          <w:rFonts w:ascii="Segoe UI" w:hAnsi="Segoe UI" w:cs="Segoe UI"/>
          <w:b w:val="0"/>
          <w:sz w:val="22"/>
          <w:szCs w:val="20"/>
        </w:rPr>
      </w:pPr>
    </w:p>
    <w:p w14:paraId="5A03A622" w14:textId="2F1AFD47" w:rsidR="004A2BAC" w:rsidRDefault="004A2BAC" w:rsidP="004A2BAC">
      <w:pPr>
        <w:pStyle w:val="Title"/>
        <w:tabs>
          <w:tab w:val="left" w:pos="993"/>
        </w:tabs>
        <w:jc w:val="left"/>
        <w:rPr>
          <w:rFonts w:ascii="Segoe UI" w:hAnsi="Segoe UI" w:cs="Segoe UI"/>
          <w:b w:val="0"/>
          <w:sz w:val="22"/>
          <w:szCs w:val="20"/>
        </w:rPr>
      </w:pPr>
    </w:p>
    <w:p w14:paraId="39735FAA" w14:textId="77777777" w:rsidR="00324F2E" w:rsidRDefault="00324F2E" w:rsidP="004A2BAC">
      <w:pPr>
        <w:pStyle w:val="Title"/>
        <w:tabs>
          <w:tab w:val="left" w:pos="993"/>
        </w:tabs>
        <w:jc w:val="left"/>
        <w:rPr>
          <w:rFonts w:ascii="Segoe UI" w:hAnsi="Segoe UI" w:cs="Segoe UI"/>
          <w:b w:val="0"/>
          <w:sz w:val="22"/>
          <w:szCs w:val="20"/>
        </w:rPr>
      </w:pPr>
    </w:p>
    <w:p w14:paraId="2FF23636" w14:textId="77777777" w:rsidR="00023D7E" w:rsidRDefault="00023D7E" w:rsidP="004A2BAC">
      <w:pPr>
        <w:pStyle w:val="Title"/>
        <w:tabs>
          <w:tab w:val="left" w:pos="993"/>
        </w:tabs>
        <w:jc w:val="left"/>
        <w:rPr>
          <w:rFonts w:ascii="Segoe UI" w:hAnsi="Segoe UI" w:cs="Segoe UI"/>
          <w:b w:val="0"/>
          <w:sz w:val="22"/>
          <w:szCs w:val="20"/>
        </w:rPr>
      </w:pPr>
    </w:p>
    <w:p w14:paraId="56182522" w14:textId="7A167035" w:rsidR="004A2BAC" w:rsidRPr="00023D7E" w:rsidRDefault="00023D7E" w:rsidP="004A2BAC">
      <w:pPr>
        <w:pStyle w:val="Title"/>
        <w:tabs>
          <w:tab w:val="left" w:pos="993"/>
        </w:tabs>
        <w:jc w:val="left"/>
        <w:rPr>
          <w:rFonts w:ascii="Segoe UI" w:hAnsi="Segoe UI" w:cs="Segoe UI"/>
          <w:bCs/>
          <w:sz w:val="22"/>
        </w:rPr>
      </w:pPr>
      <w:r w:rsidRPr="00023D7E">
        <w:rPr>
          <w:rFonts w:ascii="Segoe UI" w:hAnsi="Segoe UI" w:cs="Segoe UI"/>
          <w:bCs/>
          <w:sz w:val="22"/>
        </w:rPr>
        <w:lastRenderedPageBreak/>
        <w:t>Person Specification</w:t>
      </w:r>
    </w:p>
    <w:p w14:paraId="49DBA31B" w14:textId="77777777" w:rsidR="00023D7E" w:rsidRDefault="00023D7E" w:rsidP="004A2BAC">
      <w:pPr>
        <w:pStyle w:val="Title"/>
        <w:tabs>
          <w:tab w:val="left" w:pos="993"/>
        </w:tabs>
        <w:jc w:val="left"/>
        <w:rPr>
          <w:rFonts w:ascii="Segoe UI" w:hAnsi="Segoe UI" w:cs="Segoe UI"/>
          <w:b w:val="0"/>
          <w:sz w:val="22"/>
          <w:szCs w:val="20"/>
        </w:rPr>
      </w:pPr>
    </w:p>
    <w:tbl>
      <w:tblPr>
        <w:tblStyle w:val="TableGrid"/>
        <w:tblW w:w="0" w:type="auto"/>
        <w:tblCellMar>
          <w:left w:w="28" w:type="dxa"/>
          <w:right w:w="28" w:type="dxa"/>
        </w:tblCellMar>
        <w:tblLook w:val="04A0" w:firstRow="1" w:lastRow="0" w:firstColumn="1" w:lastColumn="0" w:noHBand="0" w:noVBand="1"/>
      </w:tblPr>
      <w:tblGrid>
        <w:gridCol w:w="1773"/>
        <w:gridCol w:w="5310"/>
        <w:gridCol w:w="992"/>
        <w:gridCol w:w="2146"/>
      </w:tblGrid>
      <w:tr w:rsidR="00023D7E" w:rsidRPr="00FD60EF" w14:paraId="0E06C5AA" w14:textId="77777777" w:rsidTr="00023D7E">
        <w:tc>
          <w:tcPr>
            <w:tcW w:w="1773" w:type="dxa"/>
            <w:shd w:val="clear" w:color="auto" w:fill="D9D9D9" w:themeFill="background1" w:themeFillShade="D9"/>
          </w:tcPr>
          <w:p w14:paraId="10E62AB0" w14:textId="77777777" w:rsidR="00023D7E" w:rsidRPr="00FD60EF" w:rsidRDefault="00023D7E" w:rsidP="007E7C4B">
            <w:pPr>
              <w:rPr>
                <w:rFonts w:cstheme="minorHAnsi"/>
                <w:b/>
                <w:bCs/>
                <w:sz w:val="24"/>
                <w:szCs w:val="24"/>
              </w:rPr>
            </w:pPr>
            <w:r w:rsidRPr="00FD60EF">
              <w:rPr>
                <w:rFonts w:cstheme="minorHAnsi"/>
                <w:b/>
                <w:bCs/>
                <w:sz w:val="24"/>
                <w:szCs w:val="24"/>
              </w:rPr>
              <w:t>Area</w:t>
            </w:r>
          </w:p>
        </w:tc>
        <w:tc>
          <w:tcPr>
            <w:tcW w:w="5310" w:type="dxa"/>
            <w:shd w:val="clear" w:color="auto" w:fill="D9D9D9" w:themeFill="background1" w:themeFillShade="D9"/>
          </w:tcPr>
          <w:p w14:paraId="69004A52" w14:textId="77777777" w:rsidR="00023D7E" w:rsidRPr="00FD60EF" w:rsidRDefault="00023D7E" w:rsidP="007E7C4B">
            <w:pPr>
              <w:rPr>
                <w:rFonts w:cstheme="minorHAnsi"/>
                <w:b/>
                <w:bCs/>
                <w:sz w:val="24"/>
                <w:szCs w:val="24"/>
              </w:rPr>
            </w:pPr>
            <w:r w:rsidRPr="00FD60EF">
              <w:rPr>
                <w:rFonts w:cstheme="minorHAnsi"/>
                <w:b/>
                <w:bCs/>
                <w:sz w:val="24"/>
                <w:szCs w:val="24"/>
              </w:rPr>
              <w:t>Qualities sought</w:t>
            </w:r>
            <w:r w:rsidRPr="00FD60EF">
              <w:rPr>
                <w:rFonts w:cstheme="minorHAnsi"/>
                <w:b/>
                <w:bCs/>
                <w:i/>
                <w:iCs/>
                <w:sz w:val="24"/>
                <w:szCs w:val="24"/>
              </w:rPr>
              <w:tab/>
            </w:r>
          </w:p>
          <w:p w14:paraId="4B302852" w14:textId="77777777" w:rsidR="00023D7E" w:rsidRPr="00FD60EF" w:rsidRDefault="00023D7E" w:rsidP="007E7C4B">
            <w:pPr>
              <w:rPr>
                <w:rFonts w:cstheme="minorHAnsi"/>
                <w:b/>
                <w:bCs/>
                <w:sz w:val="24"/>
                <w:szCs w:val="24"/>
              </w:rPr>
            </w:pPr>
          </w:p>
        </w:tc>
        <w:tc>
          <w:tcPr>
            <w:tcW w:w="992" w:type="dxa"/>
            <w:shd w:val="clear" w:color="auto" w:fill="D9D9D9" w:themeFill="background1" w:themeFillShade="D9"/>
          </w:tcPr>
          <w:p w14:paraId="1187A749" w14:textId="77777777" w:rsidR="00023D7E" w:rsidRPr="00FD60EF" w:rsidRDefault="00023D7E" w:rsidP="007E7C4B">
            <w:pPr>
              <w:rPr>
                <w:rFonts w:cstheme="minorHAnsi"/>
                <w:b/>
                <w:bCs/>
                <w:sz w:val="24"/>
                <w:szCs w:val="24"/>
              </w:rPr>
            </w:pPr>
            <w:r w:rsidRPr="00FD60EF">
              <w:rPr>
                <w:rFonts w:cstheme="minorHAnsi"/>
                <w:b/>
                <w:bCs/>
                <w:sz w:val="24"/>
                <w:szCs w:val="24"/>
              </w:rPr>
              <w:t>E</w:t>
            </w:r>
            <w:r w:rsidRPr="00FD60EF">
              <w:rPr>
                <w:rFonts w:cstheme="minorHAnsi"/>
                <w:sz w:val="24"/>
                <w:szCs w:val="24"/>
              </w:rPr>
              <w:t>ssential</w:t>
            </w:r>
          </w:p>
          <w:p w14:paraId="1C2958AA" w14:textId="77777777" w:rsidR="00023D7E" w:rsidRPr="00FD60EF" w:rsidRDefault="00023D7E" w:rsidP="007E7C4B">
            <w:pPr>
              <w:rPr>
                <w:rFonts w:cstheme="minorHAnsi"/>
                <w:b/>
                <w:bCs/>
                <w:sz w:val="24"/>
                <w:szCs w:val="24"/>
              </w:rPr>
            </w:pPr>
            <w:r w:rsidRPr="00FD60EF">
              <w:rPr>
                <w:rFonts w:cstheme="minorHAnsi"/>
                <w:sz w:val="24"/>
                <w:szCs w:val="24"/>
              </w:rPr>
              <w:t>or</w:t>
            </w:r>
            <w:r w:rsidRPr="00FD60EF">
              <w:rPr>
                <w:rFonts w:cstheme="minorHAnsi"/>
                <w:b/>
                <w:bCs/>
                <w:sz w:val="24"/>
                <w:szCs w:val="24"/>
              </w:rPr>
              <w:t xml:space="preserve"> D</w:t>
            </w:r>
            <w:r w:rsidRPr="00FD60EF">
              <w:rPr>
                <w:rFonts w:cstheme="minorHAnsi"/>
                <w:sz w:val="24"/>
                <w:szCs w:val="24"/>
              </w:rPr>
              <w:t>esirable</w:t>
            </w:r>
          </w:p>
          <w:p w14:paraId="793B2D9F" w14:textId="77777777" w:rsidR="00023D7E" w:rsidRPr="00FD60EF" w:rsidRDefault="00023D7E" w:rsidP="007E7C4B">
            <w:pPr>
              <w:rPr>
                <w:rFonts w:cstheme="minorHAnsi"/>
                <w:b/>
                <w:bCs/>
                <w:sz w:val="24"/>
                <w:szCs w:val="24"/>
              </w:rPr>
            </w:pPr>
            <w:r w:rsidRPr="00FD60EF">
              <w:rPr>
                <w:rFonts w:cstheme="minorHAnsi"/>
                <w:b/>
                <w:bCs/>
                <w:sz w:val="24"/>
                <w:szCs w:val="24"/>
              </w:rPr>
              <w:t xml:space="preserve">   </w:t>
            </w:r>
            <w:r w:rsidRPr="00FD60EF">
              <w:rPr>
                <w:rFonts w:cstheme="minorHAnsi"/>
                <w:b/>
                <w:bCs/>
                <w:sz w:val="24"/>
                <w:szCs w:val="24"/>
              </w:rPr>
              <w:sym w:font="Wingdings" w:char="F0EA"/>
            </w:r>
          </w:p>
        </w:tc>
        <w:tc>
          <w:tcPr>
            <w:tcW w:w="2146" w:type="dxa"/>
            <w:shd w:val="clear" w:color="auto" w:fill="D9D9D9" w:themeFill="background1" w:themeFillShade="D9"/>
          </w:tcPr>
          <w:p w14:paraId="6E5231FB" w14:textId="77777777" w:rsidR="00023D7E" w:rsidRPr="00FD60EF" w:rsidRDefault="00023D7E" w:rsidP="007E7C4B">
            <w:pPr>
              <w:rPr>
                <w:rFonts w:cstheme="minorHAnsi"/>
                <w:b/>
                <w:bCs/>
                <w:sz w:val="24"/>
                <w:szCs w:val="24"/>
              </w:rPr>
            </w:pPr>
            <w:r w:rsidRPr="00FD60EF">
              <w:rPr>
                <w:rFonts w:cstheme="minorHAnsi"/>
                <w:b/>
                <w:bCs/>
                <w:sz w:val="24"/>
                <w:szCs w:val="24"/>
              </w:rPr>
              <w:t xml:space="preserve">Method of </w:t>
            </w:r>
          </w:p>
          <w:p w14:paraId="625468E3" w14:textId="77777777" w:rsidR="00023D7E" w:rsidRPr="00FD60EF" w:rsidRDefault="00023D7E" w:rsidP="007E7C4B">
            <w:pPr>
              <w:rPr>
                <w:rFonts w:cstheme="minorHAnsi"/>
                <w:b/>
                <w:bCs/>
                <w:sz w:val="24"/>
                <w:szCs w:val="24"/>
              </w:rPr>
            </w:pPr>
            <w:r w:rsidRPr="00FD60EF">
              <w:rPr>
                <w:rFonts w:cstheme="minorHAnsi"/>
                <w:b/>
                <w:bCs/>
                <w:sz w:val="24"/>
                <w:szCs w:val="24"/>
              </w:rPr>
              <w:t>assessment</w:t>
            </w:r>
          </w:p>
          <w:p w14:paraId="5B48AC4C" w14:textId="77777777" w:rsidR="00023D7E" w:rsidRPr="00FD60EF" w:rsidRDefault="00023D7E" w:rsidP="007E7C4B">
            <w:pPr>
              <w:rPr>
                <w:rFonts w:cstheme="minorHAnsi"/>
                <w:b/>
                <w:bCs/>
                <w:sz w:val="24"/>
                <w:szCs w:val="24"/>
              </w:rPr>
            </w:pPr>
          </w:p>
        </w:tc>
      </w:tr>
      <w:tr w:rsidR="00023D7E" w:rsidRPr="00FD60EF" w14:paraId="22A87B59" w14:textId="77777777" w:rsidTr="00023D7E">
        <w:tc>
          <w:tcPr>
            <w:tcW w:w="10221" w:type="dxa"/>
            <w:gridSpan w:val="4"/>
            <w:shd w:val="clear" w:color="auto" w:fill="auto"/>
          </w:tcPr>
          <w:p w14:paraId="34D9CD5F" w14:textId="77777777" w:rsidR="00023D7E" w:rsidRPr="00FD60EF" w:rsidRDefault="00023D7E" w:rsidP="007E7C4B">
            <w:pPr>
              <w:rPr>
                <w:rFonts w:cstheme="minorHAnsi"/>
                <w:i/>
                <w:iCs/>
                <w:sz w:val="24"/>
                <w:szCs w:val="24"/>
              </w:rPr>
            </w:pPr>
            <w:r w:rsidRPr="00FD60EF">
              <w:rPr>
                <w:rFonts w:cstheme="minorHAnsi"/>
                <w:i/>
                <w:iCs/>
                <w:sz w:val="24"/>
                <w:szCs w:val="24"/>
              </w:rPr>
              <w:t>Desirable qualities, while not necessarily being in present experience, are likely to be of growing importance in the project, and the post holder should aim and expect to grow into them.</w:t>
            </w:r>
          </w:p>
        </w:tc>
      </w:tr>
      <w:tr w:rsidR="00023D7E" w:rsidRPr="00FD60EF" w14:paraId="0332FB4F" w14:textId="77777777" w:rsidTr="007E7C4B">
        <w:tc>
          <w:tcPr>
            <w:tcW w:w="1773" w:type="dxa"/>
            <w:vMerge w:val="restart"/>
          </w:tcPr>
          <w:p w14:paraId="3490C3E6" w14:textId="77777777" w:rsidR="00023D7E" w:rsidRPr="00FD60EF" w:rsidRDefault="00023D7E" w:rsidP="007E7C4B">
            <w:pPr>
              <w:rPr>
                <w:rFonts w:cstheme="minorHAnsi"/>
                <w:b/>
                <w:bCs/>
                <w:sz w:val="24"/>
                <w:szCs w:val="24"/>
              </w:rPr>
            </w:pPr>
            <w:r w:rsidRPr="00FD60EF">
              <w:rPr>
                <w:rFonts w:cstheme="minorHAnsi"/>
                <w:b/>
                <w:bCs/>
                <w:sz w:val="24"/>
                <w:szCs w:val="24"/>
              </w:rPr>
              <w:t>Character &amp; Personal faith</w:t>
            </w:r>
          </w:p>
        </w:tc>
        <w:tc>
          <w:tcPr>
            <w:tcW w:w="5310" w:type="dxa"/>
          </w:tcPr>
          <w:p w14:paraId="30B81BBB" w14:textId="77777777" w:rsidR="00023D7E" w:rsidRPr="00FD60EF" w:rsidRDefault="00023D7E" w:rsidP="007E7C4B">
            <w:pPr>
              <w:rPr>
                <w:rFonts w:cstheme="minorHAnsi"/>
                <w:sz w:val="24"/>
                <w:szCs w:val="24"/>
              </w:rPr>
            </w:pPr>
            <w:r w:rsidRPr="00FD60EF">
              <w:rPr>
                <w:rFonts w:cstheme="minorHAnsi"/>
                <w:sz w:val="24"/>
                <w:szCs w:val="24"/>
              </w:rPr>
              <w:t>A committed Christian with a heart to serve God and others under the Spirit of Jesus.</w:t>
            </w:r>
          </w:p>
        </w:tc>
        <w:tc>
          <w:tcPr>
            <w:tcW w:w="992" w:type="dxa"/>
          </w:tcPr>
          <w:p w14:paraId="220CB239"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5C1DEDA7"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632BAC8B" w14:textId="77777777" w:rsidTr="007E7C4B">
        <w:tc>
          <w:tcPr>
            <w:tcW w:w="1773" w:type="dxa"/>
            <w:vMerge/>
          </w:tcPr>
          <w:p w14:paraId="55DFBECB" w14:textId="77777777" w:rsidR="00023D7E" w:rsidRPr="00FD60EF" w:rsidRDefault="00023D7E" w:rsidP="007E7C4B">
            <w:pPr>
              <w:rPr>
                <w:rFonts w:cstheme="minorHAnsi"/>
                <w:b/>
                <w:bCs/>
                <w:sz w:val="24"/>
                <w:szCs w:val="24"/>
              </w:rPr>
            </w:pPr>
          </w:p>
        </w:tc>
        <w:tc>
          <w:tcPr>
            <w:tcW w:w="5310" w:type="dxa"/>
          </w:tcPr>
          <w:p w14:paraId="03A75B54" w14:textId="77777777" w:rsidR="00023D7E" w:rsidRPr="00FD60EF" w:rsidRDefault="00023D7E" w:rsidP="007E7C4B">
            <w:pPr>
              <w:rPr>
                <w:rFonts w:cstheme="minorHAnsi"/>
                <w:sz w:val="24"/>
                <w:szCs w:val="24"/>
              </w:rPr>
            </w:pPr>
            <w:r w:rsidRPr="00FD60EF">
              <w:rPr>
                <w:rFonts w:cstheme="minorHAnsi"/>
                <w:sz w:val="24"/>
                <w:szCs w:val="24"/>
              </w:rPr>
              <w:t>A strong motivation to invest in the lives of young people that they flourish through Christ (</w:t>
            </w:r>
            <w:proofErr w:type="spellStart"/>
            <w:r w:rsidRPr="00FD60EF">
              <w:rPr>
                <w:rFonts w:cstheme="minorHAnsi"/>
                <w:sz w:val="24"/>
                <w:szCs w:val="24"/>
              </w:rPr>
              <w:t>eg.</w:t>
            </w:r>
            <w:proofErr w:type="spellEnd"/>
            <w:r w:rsidRPr="00FD60EF">
              <w:rPr>
                <w:rFonts w:cstheme="minorHAnsi"/>
                <w:sz w:val="24"/>
                <w:szCs w:val="24"/>
              </w:rPr>
              <w:t xml:space="preserve"> John 10:10)</w:t>
            </w:r>
          </w:p>
        </w:tc>
        <w:tc>
          <w:tcPr>
            <w:tcW w:w="992" w:type="dxa"/>
          </w:tcPr>
          <w:p w14:paraId="46674702"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031BF8FD"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47B2ECF2" w14:textId="77777777" w:rsidTr="007E7C4B">
        <w:tc>
          <w:tcPr>
            <w:tcW w:w="1773" w:type="dxa"/>
            <w:vMerge/>
          </w:tcPr>
          <w:p w14:paraId="1D8737E7" w14:textId="77777777" w:rsidR="00023D7E" w:rsidRPr="00FD60EF" w:rsidRDefault="00023D7E" w:rsidP="007E7C4B">
            <w:pPr>
              <w:rPr>
                <w:rFonts w:cstheme="minorHAnsi"/>
                <w:b/>
                <w:bCs/>
                <w:sz w:val="24"/>
                <w:szCs w:val="24"/>
              </w:rPr>
            </w:pPr>
          </w:p>
        </w:tc>
        <w:tc>
          <w:tcPr>
            <w:tcW w:w="5310" w:type="dxa"/>
          </w:tcPr>
          <w:p w14:paraId="67785682" w14:textId="77777777" w:rsidR="00023D7E" w:rsidRPr="00FD60EF" w:rsidRDefault="00023D7E" w:rsidP="007E7C4B">
            <w:pPr>
              <w:rPr>
                <w:rFonts w:cstheme="minorHAnsi"/>
                <w:sz w:val="24"/>
                <w:szCs w:val="24"/>
              </w:rPr>
            </w:pPr>
            <w:r w:rsidRPr="00FD60EF">
              <w:rPr>
                <w:rFonts w:cstheme="minorHAnsi"/>
                <w:sz w:val="24"/>
                <w:szCs w:val="24"/>
              </w:rPr>
              <w:t>A growing rootedness in the Bible, applied to daily life.</w:t>
            </w:r>
          </w:p>
        </w:tc>
        <w:tc>
          <w:tcPr>
            <w:tcW w:w="992" w:type="dxa"/>
          </w:tcPr>
          <w:p w14:paraId="0E9B9EE8"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032BF06B"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18C664E7" w14:textId="77777777" w:rsidTr="007E7C4B">
        <w:tc>
          <w:tcPr>
            <w:tcW w:w="1773" w:type="dxa"/>
          </w:tcPr>
          <w:p w14:paraId="3638E2F9" w14:textId="77777777" w:rsidR="00023D7E" w:rsidRPr="00FD60EF" w:rsidRDefault="00023D7E" w:rsidP="007E7C4B">
            <w:pPr>
              <w:rPr>
                <w:rFonts w:cstheme="minorHAnsi"/>
                <w:b/>
                <w:bCs/>
                <w:sz w:val="24"/>
                <w:szCs w:val="24"/>
              </w:rPr>
            </w:pPr>
            <w:r w:rsidRPr="00FD60EF">
              <w:rPr>
                <w:rFonts w:cstheme="minorHAnsi"/>
                <w:b/>
                <w:bCs/>
                <w:sz w:val="24"/>
                <w:szCs w:val="24"/>
              </w:rPr>
              <w:t>Qualifications</w:t>
            </w:r>
          </w:p>
        </w:tc>
        <w:tc>
          <w:tcPr>
            <w:tcW w:w="5310" w:type="dxa"/>
          </w:tcPr>
          <w:p w14:paraId="3F6839E2" w14:textId="77777777" w:rsidR="00023D7E" w:rsidRPr="00FD60EF" w:rsidRDefault="00023D7E" w:rsidP="007E7C4B">
            <w:pPr>
              <w:rPr>
                <w:rFonts w:cstheme="minorHAnsi"/>
                <w:sz w:val="24"/>
                <w:szCs w:val="24"/>
              </w:rPr>
            </w:pPr>
            <w:r w:rsidRPr="00FD60EF">
              <w:rPr>
                <w:rFonts w:cstheme="minorHAnsi"/>
                <w:sz w:val="24"/>
                <w:szCs w:val="24"/>
              </w:rPr>
              <w:t>Qualification in Chaplaincy, Youth Work, Mission or Ministry</w:t>
            </w:r>
          </w:p>
        </w:tc>
        <w:tc>
          <w:tcPr>
            <w:tcW w:w="992" w:type="dxa"/>
          </w:tcPr>
          <w:p w14:paraId="1C815B43" w14:textId="77777777" w:rsidR="00023D7E" w:rsidRPr="00FD60EF" w:rsidRDefault="00023D7E" w:rsidP="007E7C4B">
            <w:pPr>
              <w:rPr>
                <w:rFonts w:cstheme="minorHAnsi"/>
                <w:sz w:val="24"/>
                <w:szCs w:val="24"/>
              </w:rPr>
            </w:pPr>
            <w:r w:rsidRPr="00FD60EF">
              <w:rPr>
                <w:rFonts w:cstheme="minorHAnsi"/>
                <w:sz w:val="24"/>
                <w:szCs w:val="24"/>
              </w:rPr>
              <w:t>D</w:t>
            </w:r>
          </w:p>
        </w:tc>
        <w:tc>
          <w:tcPr>
            <w:tcW w:w="2146" w:type="dxa"/>
          </w:tcPr>
          <w:p w14:paraId="2996C9BF" w14:textId="77777777" w:rsidR="00023D7E" w:rsidRPr="00094C6E" w:rsidRDefault="00023D7E" w:rsidP="007E7C4B">
            <w:pPr>
              <w:rPr>
                <w:rFonts w:cstheme="minorHAnsi"/>
              </w:rPr>
            </w:pPr>
            <w:r w:rsidRPr="00094C6E">
              <w:rPr>
                <w:rFonts w:cstheme="minorHAnsi"/>
              </w:rPr>
              <w:t>Certificates &amp; Application form</w:t>
            </w:r>
          </w:p>
        </w:tc>
      </w:tr>
      <w:tr w:rsidR="00023D7E" w:rsidRPr="00FD60EF" w14:paraId="00391254" w14:textId="77777777" w:rsidTr="007E7C4B">
        <w:trPr>
          <w:trHeight w:val="913"/>
        </w:trPr>
        <w:tc>
          <w:tcPr>
            <w:tcW w:w="1773" w:type="dxa"/>
            <w:vMerge w:val="restart"/>
          </w:tcPr>
          <w:p w14:paraId="0E19B475" w14:textId="77777777" w:rsidR="00023D7E" w:rsidRPr="00FD60EF" w:rsidRDefault="00023D7E" w:rsidP="007E7C4B">
            <w:pPr>
              <w:rPr>
                <w:rFonts w:cstheme="minorHAnsi"/>
                <w:b/>
                <w:bCs/>
                <w:sz w:val="24"/>
                <w:szCs w:val="24"/>
              </w:rPr>
            </w:pPr>
            <w:r w:rsidRPr="00FD60EF">
              <w:rPr>
                <w:rFonts w:cstheme="minorHAnsi"/>
                <w:b/>
                <w:bCs/>
                <w:sz w:val="24"/>
                <w:szCs w:val="24"/>
              </w:rPr>
              <w:t>Skills and Knowledge</w:t>
            </w:r>
          </w:p>
        </w:tc>
        <w:tc>
          <w:tcPr>
            <w:tcW w:w="5310" w:type="dxa"/>
          </w:tcPr>
          <w:p w14:paraId="0B2CAB5F" w14:textId="77777777" w:rsidR="00023D7E" w:rsidRPr="00FD60EF" w:rsidRDefault="00023D7E" w:rsidP="007E7C4B">
            <w:pPr>
              <w:rPr>
                <w:rFonts w:cstheme="minorHAnsi"/>
                <w:sz w:val="24"/>
                <w:szCs w:val="24"/>
              </w:rPr>
            </w:pPr>
            <w:r w:rsidRPr="00FD60EF">
              <w:rPr>
                <w:rFonts w:cstheme="minorHAnsi"/>
                <w:sz w:val="24"/>
                <w:szCs w:val="24"/>
              </w:rPr>
              <w:t>Experience of working within Safeguarding guidance</w:t>
            </w:r>
          </w:p>
        </w:tc>
        <w:tc>
          <w:tcPr>
            <w:tcW w:w="992" w:type="dxa"/>
          </w:tcPr>
          <w:p w14:paraId="4BB71E33"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4B0E5754" w14:textId="77777777" w:rsidR="00023D7E" w:rsidRPr="00094C6E" w:rsidRDefault="00023D7E" w:rsidP="007E7C4B">
            <w:pPr>
              <w:rPr>
                <w:rFonts w:cstheme="minorHAnsi"/>
              </w:rPr>
            </w:pPr>
            <w:r w:rsidRPr="00094C6E">
              <w:rPr>
                <w:rFonts w:cstheme="minorHAnsi"/>
              </w:rPr>
              <w:t>Application form, references and interview</w:t>
            </w:r>
          </w:p>
        </w:tc>
      </w:tr>
      <w:tr w:rsidR="00023D7E" w:rsidRPr="00FD60EF" w14:paraId="4B54E56D" w14:textId="77777777" w:rsidTr="007E7C4B">
        <w:tc>
          <w:tcPr>
            <w:tcW w:w="1773" w:type="dxa"/>
            <w:vMerge/>
          </w:tcPr>
          <w:p w14:paraId="2880C7B4" w14:textId="77777777" w:rsidR="00023D7E" w:rsidRPr="00FD60EF" w:rsidRDefault="00023D7E" w:rsidP="007E7C4B">
            <w:pPr>
              <w:rPr>
                <w:rFonts w:cstheme="minorHAnsi"/>
                <w:sz w:val="24"/>
                <w:szCs w:val="24"/>
              </w:rPr>
            </w:pPr>
          </w:p>
        </w:tc>
        <w:tc>
          <w:tcPr>
            <w:tcW w:w="5310" w:type="dxa"/>
          </w:tcPr>
          <w:p w14:paraId="6F7A1E27" w14:textId="77777777" w:rsidR="00023D7E" w:rsidRDefault="00023D7E" w:rsidP="007E7C4B">
            <w:pPr>
              <w:rPr>
                <w:rFonts w:cstheme="minorHAnsi"/>
                <w:sz w:val="24"/>
                <w:szCs w:val="24"/>
              </w:rPr>
            </w:pPr>
            <w:r>
              <w:rPr>
                <w:rFonts w:cstheme="minorHAnsi"/>
                <w:sz w:val="24"/>
                <w:szCs w:val="24"/>
              </w:rPr>
              <w:t>Understanding and experience of CofE Church schools, their vision and the SIAMS framework</w:t>
            </w:r>
          </w:p>
        </w:tc>
        <w:tc>
          <w:tcPr>
            <w:tcW w:w="992" w:type="dxa"/>
          </w:tcPr>
          <w:p w14:paraId="3AE3BD9F" w14:textId="77777777" w:rsidR="00023D7E" w:rsidRDefault="00023D7E" w:rsidP="007E7C4B">
            <w:pPr>
              <w:rPr>
                <w:rFonts w:cstheme="minorHAnsi"/>
                <w:sz w:val="24"/>
                <w:szCs w:val="24"/>
              </w:rPr>
            </w:pPr>
            <w:r>
              <w:rPr>
                <w:rFonts w:cstheme="minorHAnsi"/>
                <w:sz w:val="24"/>
                <w:szCs w:val="24"/>
              </w:rPr>
              <w:t>D</w:t>
            </w:r>
          </w:p>
        </w:tc>
        <w:tc>
          <w:tcPr>
            <w:tcW w:w="2146" w:type="dxa"/>
          </w:tcPr>
          <w:p w14:paraId="4DEE558D"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6958FAFE" w14:textId="77777777" w:rsidTr="007E7C4B">
        <w:tc>
          <w:tcPr>
            <w:tcW w:w="1773" w:type="dxa"/>
            <w:vMerge/>
          </w:tcPr>
          <w:p w14:paraId="12F27352" w14:textId="77777777" w:rsidR="00023D7E" w:rsidRPr="00FD60EF" w:rsidRDefault="00023D7E" w:rsidP="007E7C4B">
            <w:pPr>
              <w:rPr>
                <w:rFonts w:cstheme="minorHAnsi"/>
                <w:sz w:val="24"/>
                <w:szCs w:val="24"/>
              </w:rPr>
            </w:pPr>
          </w:p>
        </w:tc>
        <w:tc>
          <w:tcPr>
            <w:tcW w:w="5310" w:type="dxa"/>
          </w:tcPr>
          <w:p w14:paraId="7A3ED9C4" w14:textId="77777777" w:rsidR="00023D7E" w:rsidRPr="00FD60EF" w:rsidRDefault="00023D7E" w:rsidP="007E7C4B">
            <w:pPr>
              <w:rPr>
                <w:rFonts w:cstheme="minorHAnsi"/>
                <w:sz w:val="24"/>
                <w:szCs w:val="24"/>
              </w:rPr>
            </w:pPr>
            <w:r>
              <w:rPr>
                <w:rFonts w:cstheme="minorHAnsi"/>
                <w:sz w:val="24"/>
                <w:szCs w:val="24"/>
              </w:rPr>
              <w:t>Experience of working in a school – teaching, assisting or volunteering</w:t>
            </w:r>
          </w:p>
        </w:tc>
        <w:tc>
          <w:tcPr>
            <w:tcW w:w="992" w:type="dxa"/>
          </w:tcPr>
          <w:p w14:paraId="58353142" w14:textId="77777777" w:rsidR="00023D7E" w:rsidRPr="00FD60EF" w:rsidRDefault="00023D7E" w:rsidP="007E7C4B">
            <w:pPr>
              <w:rPr>
                <w:rFonts w:cstheme="minorHAnsi"/>
                <w:sz w:val="24"/>
                <w:szCs w:val="24"/>
              </w:rPr>
            </w:pPr>
            <w:r>
              <w:rPr>
                <w:rFonts w:cstheme="minorHAnsi"/>
                <w:sz w:val="24"/>
                <w:szCs w:val="24"/>
              </w:rPr>
              <w:t>D</w:t>
            </w:r>
          </w:p>
        </w:tc>
        <w:tc>
          <w:tcPr>
            <w:tcW w:w="2146" w:type="dxa"/>
          </w:tcPr>
          <w:p w14:paraId="0BAF90F7"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55F8DD22" w14:textId="77777777" w:rsidTr="007E7C4B">
        <w:tc>
          <w:tcPr>
            <w:tcW w:w="1773" w:type="dxa"/>
            <w:vMerge/>
          </w:tcPr>
          <w:p w14:paraId="15A1C302" w14:textId="77777777" w:rsidR="00023D7E" w:rsidRPr="00FD60EF" w:rsidRDefault="00023D7E" w:rsidP="007E7C4B">
            <w:pPr>
              <w:rPr>
                <w:rFonts w:cstheme="minorHAnsi"/>
                <w:sz w:val="24"/>
                <w:szCs w:val="24"/>
              </w:rPr>
            </w:pPr>
          </w:p>
        </w:tc>
        <w:tc>
          <w:tcPr>
            <w:tcW w:w="5310" w:type="dxa"/>
          </w:tcPr>
          <w:p w14:paraId="79C2EA4E" w14:textId="77777777" w:rsidR="00023D7E" w:rsidRPr="00FD60EF" w:rsidRDefault="00023D7E" w:rsidP="007E7C4B">
            <w:pPr>
              <w:rPr>
                <w:rFonts w:cstheme="minorHAnsi"/>
                <w:sz w:val="24"/>
                <w:szCs w:val="24"/>
              </w:rPr>
            </w:pPr>
            <w:r w:rsidRPr="00FD60EF">
              <w:rPr>
                <w:rFonts w:cstheme="minorHAnsi"/>
                <w:sz w:val="24"/>
                <w:szCs w:val="24"/>
              </w:rPr>
              <w:t>Experience of pastoral responsibility</w:t>
            </w:r>
          </w:p>
          <w:p w14:paraId="45A3B696" w14:textId="77777777" w:rsidR="00023D7E" w:rsidRPr="00FD60EF" w:rsidRDefault="00023D7E" w:rsidP="007E7C4B">
            <w:pPr>
              <w:rPr>
                <w:rFonts w:cstheme="minorHAnsi"/>
                <w:sz w:val="24"/>
                <w:szCs w:val="24"/>
              </w:rPr>
            </w:pPr>
          </w:p>
        </w:tc>
        <w:tc>
          <w:tcPr>
            <w:tcW w:w="992" w:type="dxa"/>
          </w:tcPr>
          <w:p w14:paraId="34A062E6"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07FED332" w14:textId="77777777" w:rsidR="00023D7E" w:rsidRPr="00094C6E" w:rsidRDefault="00023D7E" w:rsidP="007E7C4B">
            <w:pPr>
              <w:rPr>
                <w:rFonts w:cstheme="minorHAnsi"/>
              </w:rPr>
            </w:pPr>
            <w:r w:rsidRPr="00094C6E">
              <w:rPr>
                <w:rFonts w:cstheme="minorHAnsi"/>
              </w:rPr>
              <w:t>Application form, references and interview</w:t>
            </w:r>
          </w:p>
        </w:tc>
      </w:tr>
      <w:tr w:rsidR="00023D7E" w:rsidRPr="00FD60EF" w14:paraId="57395966" w14:textId="77777777" w:rsidTr="007E7C4B">
        <w:trPr>
          <w:trHeight w:val="655"/>
        </w:trPr>
        <w:tc>
          <w:tcPr>
            <w:tcW w:w="1773" w:type="dxa"/>
            <w:vMerge/>
          </w:tcPr>
          <w:p w14:paraId="4748557E" w14:textId="77777777" w:rsidR="00023D7E" w:rsidRPr="00FD60EF" w:rsidRDefault="00023D7E" w:rsidP="007E7C4B">
            <w:pPr>
              <w:rPr>
                <w:rFonts w:cstheme="minorHAnsi"/>
                <w:sz w:val="24"/>
                <w:szCs w:val="24"/>
              </w:rPr>
            </w:pPr>
          </w:p>
        </w:tc>
        <w:tc>
          <w:tcPr>
            <w:tcW w:w="5310" w:type="dxa"/>
          </w:tcPr>
          <w:p w14:paraId="3D048B14" w14:textId="77777777" w:rsidR="00023D7E" w:rsidRPr="00FD60EF" w:rsidRDefault="00023D7E" w:rsidP="007E7C4B">
            <w:pPr>
              <w:rPr>
                <w:rFonts w:cstheme="minorHAnsi"/>
                <w:sz w:val="24"/>
                <w:szCs w:val="24"/>
              </w:rPr>
            </w:pPr>
            <w:r w:rsidRPr="00FD60EF">
              <w:rPr>
                <w:rFonts w:cstheme="minorHAnsi"/>
                <w:sz w:val="24"/>
                <w:szCs w:val="24"/>
              </w:rPr>
              <w:t>Experience of sharing faith with others</w:t>
            </w:r>
          </w:p>
          <w:p w14:paraId="725862F7" w14:textId="77777777" w:rsidR="00023D7E" w:rsidRPr="00FD60EF" w:rsidRDefault="00023D7E" w:rsidP="007E7C4B">
            <w:pPr>
              <w:rPr>
                <w:rFonts w:cstheme="minorHAnsi"/>
                <w:sz w:val="24"/>
                <w:szCs w:val="24"/>
              </w:rPr>
            </w:pPr>
          </w:p>
        </w:tc>
        <w:tc>
          <w:tcPr>
            <w:tcW w:w="992" w:type="dxa"/>
          </w:tcPr>
          <w:p w14:paraId="43D9A2BA"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0F44A34C"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7288DFB7" w14:textId="77777777" w:rsidTr="007E7C4B">
        <w:tc>
          <w:tcPr>
            <w:tcW w:w="1773" w:type="dxa"/>
            <w:vMerge/>
          </w:tcPr>
          <w:p w14:paraId="4E278023" w14:textId="77777777" w:rsidR="00023D7E" w:rsidRPr="00FD60EF" w:rsidRDefault="00023D7E" w:rsidP="007E7C4B">
            <w:pPr>
              <w:rPr>
                <w:rFonts w:cstheme="minorHAnsi"/>
                <w:sz w:val="24"/>
                <w:szCs w:val="24"/>
              </w:rPr>
            </w:pPr>
          </w:p>
        </w:tc>
        <w:tc>
          <w:tcPr>
            <w:tcW w:w="5310" w:type="dxa"/>
          </w:tcPr>
          <w:p w14:paraId="5C6B8FA3" w14:textId="77777777" w:rsidR="00023D7E" w:rsidRPr="00FD60EF" w:rsidRDefault="00023D7E" w:rsidP="007E7C4B">
            <w:pPr>
              <w:rPr>
                <w:rFonts w:cstheme="minorHAnsi"/>
                <w:sz w:val="24"/>
                <w:szCs w:val="24"/>
              </w:rPr>
            </w:pPr>
            <w:r w:rsidRPr="00FD60EF">
              <w:rPr>
                <w:rFonts w:cstheme="minorHAnsi"/>
                <w:sz w:val="24"/>
                <w:szCs w:val="24"/>
              </w:rPr>
              <w:t>Capable organiser, planner and administrator</w:t>
            </w:r>
          </w:p>
          <w:p w14:paraId="257240A6" w14:textId="77777777" w:rsidR="00023D7E" w:rsidRPr="00FD60EF" w:rsidRDefault="00023D7E" w:rsidP="007E7C4B">
            <w:pPr>
              <w:rPr>
                <w:rFonts w:cstheme="minorHAnsi"/>
                <w:sz w:val="24"/>
                <w:szCs w:val="24"/>
              </w:rPr>
            </w:pPr>
          </w:p>
        </w:tc>
        <w:tc>
          <w:tcPr>
            <w:tcW w:w="992" w:type="dxa"/>
          </w:tcPr>
          <w:p w14:paraId="2B26F161" w14:textId="77777777" w:rsidR="00023D7E" w:rsidRPr="00FD60EF" w:rsidRDefault="00023D7E" w:rsidP="007E7C4B">
            <w:pPr>
              <w:rPr>
                <w:rFonts w:cstheme="minorHAnsi"/>
                <w:sz w:val="24"/>
                <w:szCs w:val="24"/>
              </w:rPr>
            </w:pPr>
            <w:r w:rsidRPr="00FD60EF">
              <w:rPr>
                <w:rFonts w:cstheme="minorHAnsi"/>
                <w:sz w:val="24"/>
                <w:szCs w:val="24"/>
              </w:rPr>
              <w:t>D</w:t>
            </w:r>
          </w:p>
        </w:tc>
        <w:tc>
          <w:tcPr>
            <w:tcW w:w="2146" w:type="dxa"/>
          </w:tcPr>
          <w:p w14:paraId="1006DE3F"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4AA61EB7" w14:textId="77777777" w:rsidTr="007E7C4B">
        <w:tc>
          <w:tcPr>
            <w:tcW w:w="1773" w:type="dxa"/>
            <w:vMerge/>
          </w:tcPr>
          <w:p w14:paraId="07FB5E9A" w14:textId="77777777" w:rsidR="00023D7E" w:rsidRPr="00FD60EF" w:rsidRDefault="00023D7E" w:rsidP="007E7C4B">
            <w:pPr>
              <w:rPr>
                <w:rFonts w:cstheme="minorHAnsi"/>
                <w:sz w:val="24"/>
                <w:szCs w:val="24"/>
              </w:rPr>
            </w:pPr>
          </w:p>
        </w:tc>
        <w:tc>
          <w:tcPr>
            <w:tcW w:w="5310" w:type="dxa"/>
          </w:tcPr>
          <w:p w14:paraId="5168FBCE" w14:textId="273C0707" w:rsidR="00023D7E" w:rsidRPr="00FD60EF" w:rsidRDefault="00023D7E" w:rsidP="007E7C4B">
            <w:pPr>
              <w:rPr>
                <w:rFonts w:cstheme="minorHAnsi"/>
                <w:sz w:val="24"/>
                <w:szCs w:val="24"/>
              </w:rPr>
            </w:pPr>
            <w:r w:rsidRPr="00FD60EF">
              <w:rPr>
                <w:rFonts w:cstheme="minorHAnsi"/>
                <w:sz w:val="24"/>
                <w:szCs w:val="24"/>
              </w:rPr>
              <w:t>Attending an Anglican church or experience of working</w:t>
            </w:r>
            <w:r w:rsidR="00E008B3">
              <w:rPr>
                <w:rFonts w:cstheme="minorHAnsi"/>
                <w:sz w:val="24"/>
                <w:szCs w:val="24"/>
              </w:rPr>
              <w:t xml:space="preserve"> or worshipping</w:t>
            </w:r>
            <w:r w:rsidRPr="00FD60EF">
              <w:rPr>
                <w:rFonts w:cstheme="minorHAnsi"/>
                <w:sz w:val="24"/>
                <w:szCs w:val="24"/>
              </w:rPr>
              <w:t xml:space="preserve"> within the Anglican tradition</w:t>
            </w:r>
          </w:p>
          <w:p w14:paraId="43910113" w14:textId="77777777" w:rsidR="00023D7E" w:rsidRPr="00FD60EF" w:rsidRDefault="00023D7E" w:rsidP="007E7C4B">
            <w:pPr>
              <w:rPr>
                <w:rFonts w:cstheme="minorHAnsi"/>
                <w:sz w:val="24"/>
                <w:szCs w:val="24"/>
              </w:rPr>
            </w:pPr>
          </w:p>
        </w:tc>
        <w:tc>
          <w:tcPr>
            <w:tcW w:w="992" w:type="dxa"/>
          </w:tcPr>
          <w:p w14:paraId="2CE31DAE" w14:textId="77777777" w:rsidR="00023D7E" w:rsidRPr="00FD60EF" w:rsidRDefault="00023D7E" w:rsidP="007E7C4B">
            <w:pPr>
              <w:rPr>
                <w:rFonts w:cstheme="minorHAnsi"/>
                <w:sz w:val="24"/>
                <w:szCs w:val="24"/>
              </w:rPr>
            </w:pPr>
            <w:r w:rsidRPr="00FD60EF">
              <w:rPr>
                <w:rFonts w:cstheme="minorHAnsi"/>
                <w:sz w:val="24"/>
                <w:szCs w:val="24"/>
              </w:rPr>
              <w:t>D</w:t>
            </w:r>
          </w:p>
        </w:tc>
        <w:tc>
          <w:tcPr>
            <w:tcW w:w="2146" w:type="dxa"/>
          </w:tcPr>
          <w:p w14:paraId="1FF665A5"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6CACF14F" w14:textId="77777777" w:rsidTr="007E7C4B">
        <w:tc>
          <w:tcPr>
            <w:tcW w:w="1773" w:type="dxa"/>
            <w:vMerge w:val="restart"/>
          </w:tcPr>
          <w:p w14:paraId="61F54006" w14:textId="77777777" w:rsidR="00023D7E" w:rsidRPr="00FD60EF" w:rsidRDefault="00023D7E" w:rsidP="007E7C4B">
            <w:pPr>
              <w:rPr>
                <w:rFonts w:cstheme="minorHAnsi"/>
                <w:b/>
                <w:bCs/>
                <w:sz w:val="24"/>
                <w:szCs w:val="24"/>
              </w:rPr>
            </w:pPr>
            <w:r w:rsidRPr="00FD60EF">
              <w:rPr>
                <w:rFonts w:cstheme="minorHAnsi"/>
                <w:b/>
                <w:bCs/>
                <w:sz w:val="24"/>
                <w:szCs w:val="24"/>
              </w:rPr>
              <w:t>Personal competencies and qualities</w:t>
            </w:r>
          </w:p>
          <w:p w14:paraId="18A61573" w14:textId="77777777" w:rsidR="00023D7E" w:rsidRPr="00FD60EF" w:rsidRDefault="00023D7E" w:rsidP="007E7C4B">
            <w:pPr>
              <w:rPr>
                <w:rFonts w:cstheme="minorHAnsi"/>
                <w:b/>
                <w:bCs/>
                <w:sz w:val="24"/>
                <w:szCs w:val="24"/>
              </w:rPr>
            </w:pPr>
            <w:r w:rsidRPr="00FD60EF">
              <w:rPr>
                <w:rFonts w:cstheme="minorHAnsi"/>
                <w:b/>
                <w:bCs/>
                <w:sz w:val="24"/>
                <w:szCs w:val="24"/>
              </w:rPr>
              <w:tab/>
            </w:r>
          </w:p>
        </w:tc>
        <w:tc>
          <w:tcPr>
            <w:tcW w:w="5310" w:type="dxa"/>
          </w:tcPr>
          <w:p w14:paraId="3691AC80" w14:textId="77777777" w:rsidR="00023D7E" w:rsidRPr="00FD60EF" w:rsidRDefault="00023D7E" w:rsidP="007E7C4B">
            <w:pPr>
              <w:rPr>
                <w:rFonts w:cstheme="minorHAnsi"/>
                <w:sz w:val="24"/>
                <w:szCs w:val="24"/>
              </w:rPr>
            </w:pPr>
            <w:r w:rsidRPr="00FD60EF">
              <w:rPr>
                <w:rFonts w:cstheme="minorHAnsi"/>
                <w:sz w:val="24"/>
                <w:szCs w:val="24"/>
              </w:rPr>
              <w:t xml:space="preserve">Willingness to work within the values and priorities of St Paul’s </w:t>
            </w:r>
            <w:r w:rsidRPr="00FD60EF">
              <w:rPr>
                <w:rFonts w:cstheme="minorHAnsi"/>
                <w:b/>
                <w:bCs/>
                <w:sz w:val="24"/>
                <w:szCs w:val="24"/>
              </w:rPr>
              <w:t>Church</w:t>
            </w:r>
            <w:r w:rsidRPr="00FD60EF">
              <w:rPr>
                <w:rFonts w:cstheme="minorHAnsi"/>
                <w:sz w:val="24"/>
                <w:szCs w:val="24"/>
              </w:rPr>
              <w:t xml:space="preserve">, </w:t>
            </w:r>
            <w:r w:rsidRPr="00FD60EF">
              <w:rPr>
                <w:rFonts w:cstheme="minorHAnsi"/>
                <w:b/>
                <w:bCs/>
                <w:sz w:val="24"/>
                <w:szCs w:val="24"/>
              </w:rPr>
              <w:t>BHBS</w:t>
            </w:r>
            <w:r w:rsidRPr="00FD60EF">
              <w:rPr>
                <w:rFonts w:cstheme="minorHAnsi"/>
                <w:sz w:val="24"/>
                <w:szCs w:val="24"/>
              </w:rPr>
              <w:t xml:space="preserve">, and Hereford </w:t>
            </w:r>
            <w:r w:rsidRPr="00FD60EF">
              <w:rPr>
                <w:rFonts w:cstheme="minorHAnsi"/>
                <w:b/>
                <w:bCs/>
                <w:sz w:val="24"/>
                <w:szCs w:val="24"/>
              </w:rPr>
              <w:t>Deanery</w:t>
            </w:r>
          </w:p>
        </w:tc>
        <w:tc>
          <w:tcPr>
            <w:tcW w:w="992" w:type="dxa"/>
          </w:tcPr>
          <w:p w14:paraId="0D938E88"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70CFBDB0" w14:textId="77777777" w:rsidR="00023D7E" w:rsidRPr="00094C6E" w:rsidRDefault="00023D7E" w:rsidP="007E7C4B">
            <w:pPr>
              <w:rPr>
                <w:rFonts w:cstheme="minorHAnsi"/>
              </w:rPr>
            </w:pPr>
            <w:r w:rsidRPr="00094C6E">
              <w:rPr>
                <w:rFonts w:cstheme="minorHAnsi"/>
              </w:rPr>
              <w:t>Interview</w:t>
            </w:r>
          </w:p>
        </w:tc>
      </w:tr>
      <w:tr w:rsidR="00023D7E" w:rsidRPr="00FD60EF" w14:paraId="3B1A95EB" w14:textId="77777777" w:rsidTr="007E7C4B">
        <w:tc>
          <w:tcPr>
            <w:tcW w:w="1773" w:type="dxa"/>
            <w:vMerge/>
          </w:tcPr>
          <w:p w14:paraId="41B264F3" w14:textId="77777777" w:rsidR="00023D7E" w:rsidRPr="00FD60EF" w:rsidRDefault="00023D7E" w:rsidP="007E7C4B">
            <w:pPr>
              <w:rPr>
                <w:rFonts w:cstheme="minorHAnsi"/>
                <w:b/>
                <w:bCs/>
                <w:sz w:val="24"/>
                <w:szCs w:val="24"/>
              </w:rPr>
            </w:pPr>
          </w:p>
        </w:tc>
        <w:tc>
          <w:tcPr>
            <w:tcW w:w="5310" w:type="dxa"/>
          </w:tcPr>
          <w:p w14:paraId="73D7A4DA" w14:textId="77777777" w:rsidR="00023D7E" w:rsidRPr="00FD60EF" w:rsidRDefault="00023D7E" w:rsidP="007E7C4B">
            <w:pPr>
              <w:rPr>
                <w:rFonts w:cstheme="minorHAnsi"/>
                <w:sz w:val="24"/>
                <w:szCs w:val="24"/>
              </w:rPr>
            </w:pPr>
            <w:r w:rsidRPr="00FD60EF">
              <w:rPr>
                <w:rFonts w:cstheme="minorHAnsi"/>
                <w:sz w:val="24"/>
                <w:szCs w:val="24"/>
              </w:rPr>
              <w:t>Ability to exercise appropriate confidentiality</w:t>
            </w:r>
          </w:p>
          <w:p w14:paraId="32DC3296" w14:textId="77777777" w:rsidR="00023D7E" w:rsidRPr="00FD60EF" w:rsidRDefault="00023D7E" w:rsidP="007E7C4B">
            <w:pPr>
              <w:rPr>
                <w:rFonts w:cstheme="minorHAnsi"/>
                <w:sz w:val="24"/>
                <w:szCs w:val="24"/>
              </w:rPr>
            </w:pPr>
          </w:p>
        </w:tc>
        <w:tc>
          <w:tcPr>
            <w:tcW w:w="992" w:type="dxa"/>
          </w:tcPr>
          <w:p w14:paraId="448D73D7"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01A1E6A9" w14:textId="77777777" w:rsidR="00023D7E" w:rsidRPr="00094C6E" w:rsidRDefault="00023D7E" w:rsidP="007E7C4B">
            <w:pPr>
              <w:rPr>
                <w:rFonts w:cstheme="minorHAnsi"/>
              </w:rPr>
            </w:pPr>
            <w:r w:rsidRPr="00094C6E">
              <w:rPr>
                <w:rFonts w:cstheme="minorHAnsi"/>
              </w:rPr>
              <w:t>Application form, references and interview</w:t>
            </w:r>
          </w:p>
        </w:tc>
      </w:tr>
      <w:tr w:rsidR="00023D7E" w:rsidRPr="00FD60EF" w14:paraId="477EFBA4" w14:textId="77777777" w:rsidTr="007E7C4B">
        <w:tc>
          <w:tcPr>
            <w:tcW w:w="1773" w:type="dxa"/>
            <w:vMerge/>
          </w:tcPr>
          <w:p w14:paraId="05F63EE1" w14:textId="77777777" w:rsidR="00023D7E" w:rsidRPr="00FD60EF" w:rsidRDefault="00023D7E" w:rsidP="007E7C4B">
            <w:pPr>
              <w:rPr>
                <w:rFonts w:cstheme="minorHAnsi"/>
                <w:b/>
                <w:bCs/>
                <w:sz w:val="24"/>
                <w:szCs w:val="24"/>
              </w:rPr>
            </w:pPr>
          </w:p>
        </w:tc>
        <w:tc>
          <w:tcPr>
            <w:tcW w:w="5310" w:type="dxa"/>
          </w:tcPr>
          <w:p w14:paraId="52D6E8E5" w14:textId="77777777" w:rsidR="00023D7E" w:rsidRPr="00FD60EF" w:rsidRDefault="00023D7E" w:rsidP="007E7C4B">
            <w:pPr>
              <w:rPr>
                <w:rFonts w:cstheme="minorHAnsi"/>
                <w:sz w:val="24"/>
                <w:szCs w:val="24"/>
              </w:rPr>
            </w:pPr>
            <w:r w:rsidRPr="00FD60EF">
              <w:rPr>
                <w:rFonts w:cstheme="minorHAnsi"/>
                <w:sz w:val="24"/>
                <w:szCs w:val="24"/>
              </w:rPr>
              <w:t>Experience of working as part of a team</w:t>
            </w:r>
          </w:p>
          <w:p w14:paraId="19B18B03" w14:textId="77777777" w:rsidR="00023D7E" w:rsidRPr="00FD60EF" w:rsidRDefault="00023D7E" w:rsidP="007E7C4B">
            <w:pPr>
              <w:rPr>
                <w:rFonts w:cstheme="minorHAnsi"/>
                <w:sz w:val="24"/>
                <w:szCs w:val="24"/>
              </w:rPr>
            </w:pPr>
          </w:p>
        </w:tc>
        <w:tc>
          <w:tcPr>
            <w:tcW w:w="992" w:type="dxa"/>
          </w:tcPr>
          <w:p w14:paraId="4B2EA232"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5711232B"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6EC0781E" w14:textId="77777777" w:rsidTr="007E7C4B">
        <w:tc>
          <w:tcPr>
            <w:tcW w:w="1773" w:type="dxa"/>
            <w:vMerge/>
          </w:tcPr>
          <w:p w14:paraId="6D88A64E" w14:textId="77777777" w:rsidR="00023D7E" w:rsidRPr="00FD60EF" w:rsidRDefault="00023D7E" w:rsidP="007E7C4B">
            <w:pPr>
              <w:rPr>
                <w:rFonts w:cstheme="minorHAnsi"/>
                <w:b/>
                <w:bCs/>
                <w:sz w:val="24"/>
                <w:szCs w:val="24"/>
              </w:rPr>
            </w:pPr>
          </w:p>
        </w:tc>
        <w:tc>
          <w:tcPr>
            <w:tcW w:w="5310" w:type="dxa"/>
          </w:tcPr>
          <w:p w14:paraId="2E60F579" w14:textId="77777777" w:rsidR="00023D7E" w:rsidRPr="00FD60EF" w:rsidRDefault="00023D7E" w:rsidP="007E7C4B">
            <w:pPr>
              <w:rPr>
                <w:rFonts w:cstheme="minorHAnsi"/>
                <w:sz w:val="24"/>
                <w:szCs w:val="24"/>
              </w:rPr>
            </w:pPr>
            <w:r w:rsidRPr="00FD60EF">
              <w:rPr>
                <w:rFonts w:cstheme="minorHAnsi"/>
                <w:sz w:val="24"/>
                <w:szCs w:val="24"/>
              </w:rPr>
              <w:t>Sensitivity to those of all religious faiths or none</w:t>
            </w:r>
          </w:p>
          <w:p w14:paraId="58B5F59A" w14:textId="77777777" w:rsidR="00023D7E" w:rsidRPr="00FD60EF" w:rsidRDefault="00023D7E" w:rsidP="007E7C4B">
            <w:pPr>
              <w:rPr>
                <w:rFonts w:cstheme="minorHAnsi"/>
                <w:sz w:val="24"/>
                <w:szCs w:val="24"/>
              </w:rPr>
            </w:pPr>
          </w:p>
        </w:tc>
        <w:tc>
          <w:tcPr>
            <w:tcW w:w="992" w:type="dxa"/>
          </w:tcPr>
          <w:p w14:paraId="579BFC32"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1626EF8B"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030EEDE4" w14:textId="77777777" w:rsidTr="007E7C4B">
        <w:tc>
          <w:tcPr>
            <w:tcW w:w="1773" w:type="dxa"/>
            <w:vMerge/>
          </w:tcPr>
          <w:p w14:paraId="68CD01D2" w14:textId="77777777" w:rsidR="00023D7E" w:rsidRPr="00FD60EF" w:rsidRDefault="00023D7E" w:rsidP="007E7C4B">
            <w:pPr>
              <w:rPr>
                <w:rFonts w:cstheme="minorHAnsi"/>
                <w:b/>
                <w:bCs/>
                <w:sz w:val="24"/>
                <w:szCs w:val="24"/>
              </w:rPr>
            </w:pPr>
          </w:p>
        </w:tc>
        <w:tc>
          <w:tcPr>
            <w:tcW w:w="5310" w:type="dxa"/>
          </w:tcPr>
          <w:p w14:paraId="1BCBB6EC" w14:textId="77777777" w:rsidR="00023D7E" w:rsidRPr="00FD60EF" w:rsidRDefault="00023D7E" w:rsidP="007E7C4B">
            <w:pPr>
              <w:rPr>
                <w:rFonts w:cstheme="minorHAnsi"/>
                <w:sz w:val="24"/>
                <w:szCs w:val="24"/>
              </w:rPr>
            </w:pPr>
            <w:r w:rsidRPr="00FD60EF">
              <w:rPr>
                <w:rFonts w:cstheme="minorHAnsi"/>
                <w:sz w:val="24"/>
                <w:szCs w:val="24"/>
              </w:rPr>
              <w:t>Effective communicator</w:t>
            </w:r>
          </w:p>
          <w:p w14:paraId="71354935" w14:textId="77777777" w:rsidR="00023D7E" w:rsidRPr="00FD60EF" w:rsidRDefault="00023D7E" w:rsidP="007E7C4B">
            <w:pPr>
              <w:rPr>
                <w:rFonts w:cstheme="minorHAnsi"/>
                <w:sz w:val="24"/>
                <w:szCs w:val="24"/>
              </w:rPr>
            </w:pPr>
            <w:r w:rsidRPr="00FD60EF">
              <w:rPr>
                <w:rFonts w:cstheme="minorHAnsi"/>
                <w:sz w:val="24"/>
                <w:szCs w:val="24"/>
              </w:rPr>
              <w:t>Empathetic and sensitive to the needs of others</w:t>
            </w:r>
          </w:p>
        </w:tc>
        <w:tc>
          <w:tcPr>
            <w:tcW w:w="992" w:type="dxa"/>
          </w:tcPr>
          <w:p w14:paraId="24466F6A" w14:textId="77777777" w:rsidR="00023D7E" w:rsidRPr="00FD60EF" w:rsidRDefault="00023D7E" w:rsidP="007E7C4B">
            <w:pPr>
              <w:rPr>
                <w:rFonts w:cstheme="minorHAnsi"/>
                <w:sz w:val="24"/>
                <w:szCs w:val="24"/>
              </w:rPr>
            </w:pPr>
            <w:r w:rsidRPr="00FD60EF">
              <w:rPr>
                <w:rFonts w:cstheme="minorHAnsi"/>
                <w:sz w:val="24"/>
                <w:szCs w:val="24"/>
              </w:rPr>
              <w:t>E</w:t>
            </w:r>
          </w:p>
        </w:tc>
        <w:tc>
          <w:tcPr>
            <w:tcW w:w="2146" w:type="dxa"/>
          </w:tcPr>
          <w:p w14:paraId="3D2D0468" w14:textId="77777777" w:rsidR="00023D7E" w:rsidRPr="00094C6E" w:rsidRDefault="00023D7E" w:rsidP="007E7C4B">
            <w:pPr>
              <w:rPr>
                <w:rFonts w:cstheme="minorHAnsi"/>
              </w:rPr>
            </w:pPr>
            <w:r w:rsidRPr="00094C6E">
              <w:rPr>
                <w:rFonts w:cstheme="minorHAnsi"/>
              </w:rPr>
              <w:t>Application form and interview</w:t>
            </w:r>
          </w:p>
        </w:tc>
      </w:tr>
      <w:tr w:rsidR="00023D7E" w:rsidRPr="00FD60EF" w14:paraId="21D0A7B6" w14:textId="77777777" w:rsidTr="007E7C4B">
        <w:tc>
          <w:tcPr>
            <w:tcW w:w="1773" w:type="dxa"/>
            <w:vMerge/>
          </w:tcPr>
          <w:p w14:paraId="6EC8EAB7" w14:textId="77777777" w:rsidR="00023D7E" w:rsidRPr="00FD60EF" w:rsidRDefault="00023D7E" w:rsidP="007E7C4B">
            <w:pPr>
              <w:rPr>
                <w:rFonts w:cstheme="minorHAnsi"/>
                <w:b/>
                <w:bCs/>
                <w:sz w:val="24"/>
                <w:szCs w:val="24"/>
              </w:rPr>
            </w:pPr>
          </w:p>
        </w:tc>
        <w:tc>
          <w:tcPr>
            <w:tcW w:w="5310" w:type="dxa"/>
          </w:tcPr>
          <w:p w14:paraId="2CE152BD" w14:textId="77777777" w:rsidR="00023D7E" w:rsidRPr="00FD60EF" w:rsidRDefault="00023D7E" w:rsidP="007E7C4B">
            <w:pPr>
              <w:rPr>
                <w:rFonts w:cstheme="minorHAnsi"/>
                <w:sz w:val="24"/>
                <w:szCs w:val="24"/>
              </w:rPr>
            </w:pPr>
            <w:r w:rsidRPr="00FD60EF">
              <w:rPr>
                <w:rFonts w:cstheme="minorHAnsi"/>
                <w:sz w:val="24"/>
                <w:szCs w:val="24"/>
              </w:rPr>
              <w:t>Able to inspire others and provoke thought</w:t>
            </w:r>
          </w:p>
        </w:tc>
        <w:tc>
          <w:tcPr>
            <w:tcW w:w="992" w:type="dxa"/>
          </w:tcPr>
          <w:p w14:paraId="5B2FE890" w14:textId="77777777" w:rsidR="00023D7E" w:rsidRPr="00FD60EF" w:rsidRDefault="00023D7E" w:rsidP="007E7C4B">
            <w:pPr>
              <w:rPr>
                <w:rFonts w:cstheme="minorHAnsi"/>
                <w:sz w:val="24"/>
                <w:szCs w:val="24"/>
              </w:rPr>
            </w:pPr>
            <w:r w:rsidRPr="00FD60EF">
              <w:rPr>
                <w:rFonts w:cstheme="minorHAnsi"/>
                <w:sz w:val="24"/>
                <w:szCs w:val="24"/>
              </w:rPr>
              <w:t>D</w:t>
            </w:r>
          </w:p>
        </w:tc>
        <w:tc>
          <w:tcPr>
            <w:tcW w:w="2146" w:type="dxa"/>
          </w:tcPr>
          <w:p w14:paraId="57F9B63A" w14:textId="77777777" w:rsidR="00023D7E" w:rsidRPr="00094C6E" w:rsidRDefault="00023D7E" w:rsidP="007E7C4B">
            <w:pPr>
              <w:rPr>
                <w:rFonts w:cstheme="minorHAnsi"/>
              </w:rPr>
            </w:pPr>
            <w:r w:rsidRPr="00094C6E">
              <w:rPr>
                <w:rFonts w:cstheme="minorHAnsi"/>
              </w:rPr>
              <w:t>Interview</w:t>
            </w:r>
          </w:p>
        </w:tc>
      </w:tr>
      <w:tr w:rsidR="00023D7E" w:rsidRPr="00FD60EF" w14:paraId="588D4248" w14:textId="77777777" w:rsidTr="007E7C4B">
        <w:tc>
          <w:tcPr>
            <w:tcW w:w="1773" w:type="dxa"/>
            <w:vMerge/>
          </w:tcPr>
          <w:p w14:paraId="5CBEC662" w14:textId="77777777" w:rsidR="00023D7E" w:rsidRPr="00FD60EF" w:rsidRDefault="00023D7E" w:rsidP="007E7C4B">
            <w:pPr>
              <w:rPr>
                <w:rFonts w:cstheme="minorHAnsi"/>
                <w:b/>
                <w:bCs/>
                <w:sz w:val="24"/>
                <w:szCs w:val="24"/>
              </w:rPr>
            </w:pPr>
          </w:p>
        </w:tc>
        <w:tc>
          <w:tcPr>
            <w:tcW w:w="5310" w:type="dxa"/>
          </w:tcPr>
          <w:p w14:paraId="1DCD9291" w14:textId="77777777" w:rsidR="00023D7E" w:rsidRPr="00FD60EF" w:rsidRDefault="00023D7E" w:rsidP="007E7C4B">
            <w:pPr>
              <w:rPr>
                <w:rFonts w:cstheme="minorHAnsi"/>
                <w:sz w:val="24"/>
                <w:szCs w:val="24"/>
              </w:rPr>
            </w:pPr>
            <w:r w:rsidRPr="00FD60EF">
              <w:rPr>
                <w:rFonts w:cstheme="minorHAnsi"/>
                <w:sz w:val="24"/>
                <w:szCs w:val="24"/>
              </w:rPr>
              <w:t xml:space="preserve">Able to encourage others to question their perceptions and think deeply about spiritual issues </w:t>
            </w:r>
          </w:p>
        </w:tc>
        <w:tc>
          <w:tcPr>
            <w:tcW w:w="992" w:type="dxa"/>
          </w:tcPr>
          <w:p w14:paraId="727C8CE7" w14:textId="77777777" w:rsidR="00023D7E" w:rsidRPr="00FD60EF" w:rsidRDefault="00023D7E" w:rsidP="007E7C4B">
            <w:pPr>
              <w:rPr>
                <w:rFonts w:cstheme="minorHAnsi"/>
                <w:sz w:val="24"/>
                <w:szCs w:val="24"/>
              </w:rPr>
            </w:pPr>
            <w:r w:rsidRPr="00FD60EF">
              <w:rPr>
                <w:rFonts w:cstheme="minorHAnsi"/>
                <w:sz w:val="24"/>
                <w:szCs w:val="24"/>
              </w:rPr>
              <w:t>D</w:t>
            </w:r>
          </w:p>
        </w:tc>
        <w:tc>
          <w:tcPr>
            <w:tcW w:w="2146" w:type="dxa"/>
          </w:tcPr>
          <w:p w14:paraId="2F367E05" w14:textId="77777777" w:rsidR="00023D7E" w:rsidRPr="00094C6E" w:rsidRDefault="00023D7E" w:rsidP="007E7C4B">
            <w:pPr>
              <w:rPr>
                <w:rFonts w:cstheme="minorHAnsi"/>
              </w:rPr>
            </w:pPr>
            <w:r w:rsidRPr="00094C6E">
              <w:rPr>
                <w:rFonts w:cstheme="minorHAnsi"/>
              </w:rPr>
              <w:t>Interview and references</w:t>
            </w:r>
          </w:p>
        </w:tc>
      </w:tr>
    </w:tbl>
    <w:p w14:paraId="20A8CD89" w14:textId="77777777" w:rsidR="004A2BAC" w:rsidRPr="004A2BAC" w:rsidRDefault="004A2BAC" w:rsidP="004A2BAC">
      <w:pPr>
        <w:pStyle w:val="Title"/>
        <w:tabs>
          <w:tab w:val="left" w:pos="993"/>
        </w:tabs>
        <w:jc w:val="left"/>
        <w:rPr>
          <w:rFonts w:ascii="Segoe UI" w:hAnsi="Segoe UI" w:cs="Segoe UI"/>
          <w:b w:val="0"/>
          <w:sz w:val="22"/>
          <w:szCs w:val="20"/>
        </w:rPr>
      </w:pPr>
    </w:p>
    <w:p w14:paraId="7FA06222" w14:textId="77777777" w:rsidR="009C0527" w:rsidRPr="00702117" w:rsidRDefault="009C0527" w:rsidP="009C0527">
      <w:pPr>
        <w:spacing w:after="120" w:line="252" w:lineRule="auto"/>
        <w:ind w:left="1701" w:hanging="1701"/>
        <w:rPr>
          <w:rFonts w:ascii="Segoe UI" w:eastAsia="Arial Narrow" w:hAnsi="Segoe UI" w:cs="Segoe UI"/>
          <w:sz w:val="24"/>
          <w:szCs w:val="24"/>
        </w:rPr>
      </w:pPr>
    </w:p>
    <w:p w14:paraId="5690CD23" w14:textId="77777777" w:rsidR="005D23B7" w:rsidRDefault="005D23B7" w:rsidP="009C0527">
      <w:pPr>
        <w:spacing w:before="120" w:after="120" w:line="276" w:lineRule="auto"/>
        <w:rPr>
          <w:rFonts w:ascii="Segoe UI" w:eastAsia="Arial Narrow" w:hAnsi="Segoe UI" w:cs="Segoe UI"/>
          <w:b/>
          <w:sz w:val="24"/>
          <w:szCs w:val="24"/>
        </w:rPr>
      </w:pPr>
    </w:p>
    <w:sectPr w:rsidR="005D23B7" w:rsidSect="00702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3402"/>
    <w:multiLevelType w:val="hybridMultilevel"/>
    <w:tmpl w:val="E16A29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01FC3"/>
    <w:multiLevelType w:val="hybridMultilevel"/>
    <w:tmpl w:val="4530C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D5A55"/>
    <w:multiLevelType w:val="multilevel"/>
    <w:tmpl w:val="8446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5A64AB"/>
    <w:multiLevelType w:val="multilevel"/>
    <w:tmpl w:val="70F6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9053484">
    <w:abstractNumId w:val="1"/>
  </w:num>
  <w:num w:numId="2" w16cid:durableId="647440396">
    <w:abstractNumId w:val="2"/>
  </w:num>
  <w:num w:numId="3" w16cid:durableId="412699751">
    <w:abstractNumId w:val="3"/>
  </w:num>
  <w:num w:numId="4" w16cid:durableId="101090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1C"/>
    <w:rsid w:val="00023D7E"/>
    <w:rsid w:val="00063CB0"/>
    <w:rsid w:val="000B404D"/>
    <w:rsid w:val="000E6142"/>
    <w:rsid w:val="0012427B"/>
    <w:rsid w:val="00135EAF"/>
    <w:rsid w:val="001378E6"/>
    <w:rsid w:val="00154FC6"/>
    <w:rsid w:val="001D00CC"/>
    <w:rsid w:val="00313880"/>
    <w:rsid w:val="00317935"/>
    <w:rsid w:val="00324F2E"/>
    <w:rsid w:val="003275EC"/>
    <w:rsid w:val="0043591F"/>
    <w:rsid w:val="004818F1"/>
    <w:rsid w:val="004A2BAC"/>
    <w:rsid w:val="004B7440"/>
    <w:rsid w:val="00523754"/>
    <w:rsid w:val="005D23B7"/>
    <w:rsid w:val="0060274D"/>
    <w:rsid w:val="006204DF"/>
    <w:rsid w:val="006E0526"/>
    <w:rsid w:val="00702117"/>
    <w:rsid w:val="007467FB"/>
    <w:rsid w:val="007746FC"/>
    <w:rsid w:val="007871E8"/>
    <w:rsid w:val="007F1C2F"/>
    <w:rsid w:val="0080013A"/>
    <w:rsid w:val="00876D7B"/>
    <w:rsid w:val="008A3548"/>
    <w:rsid w:val="008B02D2"/>
    <w:rsid w:val="008F64F4"/>
    <w:rsid w:val="00921D8F"/>
    <w:rsid w:val="0094182B"/>
    <w:rsid w:val="00995F90"/>
    <w:rsid w:val="009C0527"/>
    <w:rsid w:val="00A2647D"/>
    <w:rsid w:val="00A470A3"/>
    <w:rsid w:val="00A94BAE"/>
    <w:rsid w:val="00B91BC4"/>
    <w:rsid w:val="00B94173"/>
    <w:rsid w:val="00BE41EF"/>
    <w:rsid w:val="00BE437F"/>
    <w:rsid w:val="00D2391C"/>
    <w:rsid w:val="00D24E47"/>
    <w:rsid w:val="00D4613C"/>
    <w:rsid w:val="00DC2EBA"/>
    <w:rsid w:val="00DD5C9E"/>
    <w:rsid w:val="00E008B3"/>
    <w:rsid w:val="00E80F14"/>
    <w:rsid w:val="00FC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3F1"/>
  <w15:chartTrackingRefBased/>
  <w15:docId w15:val="{0612EC21-D6F6-4318-B5E2-51AED0C8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3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F1"/>
    <w:pPr>
      <w:ind w:left="720"/>
      <w:contextualSpacing/>
    </w:pPr>
    <w:rPr>
      <w:rFonts w:asciiTheme="minorHAnsi" w:eastAsiaTheme="minorHAnsi" w:hAnsiTheme="minorHAnsi" w:cstheme="minorBidi"/>
      <w:lang w:eastAsia="en-US"/>
    </w:rPr>
  </w:style>
  <w:style w:type="paragraph" w:styleId="Title">
    <w:name w:val="Title"/>
    <w:basedOn w:val="Normal"/>
    <w:link w:val="TitleChar"/>
    <w:qFormat/>
    <w:rsid w:val="004A2BAC"/>
    <w:pPr>
      <w:spacing w:after="0" w:line="240" w:lineRule="auto"/>
      <w:jc w:val="center"/>
    </w:pPr>
    <w:rPr>
      <w:rFonts w:ascii="Times New Roman" w:eastAsia="Times New Roman" w:hAnsi="Times New Roman" w:cs="Times New Roman"/>
      <w:b/>
      <w:sz w:val="20"/>
      <w:szCs w:val="24"/>
      <w:lang w:eastAsia="en-US"/>
    </w:rPr>
  </w:style>
  <w:style w:type="character" w:customStyle="1" w:styleId="TitleChar">
    <w:name w:val="Title Char"/>
    <w:basedOn w:val="DefaultParagraphFont"/>
    <w:link w:val="Title"/>
    <w:rsid w:val="004A2BAC"/>
    <w:rPr>
      <w:rFonts w:ascii="Times New Roman" w:eastAsia="Times New Roman" w:hAnsi="Times New Roman" w:cs="Times New Roman"/>
      <w:b/>
      <w:sz w:val="20"/>
      <w:szCs w:val="24"/>
    </w:rPr>
  </w:style>
  <w:style w:type="table" w:styleId="TableGrid">
    <w:name w:val="Table Grid"/>
    <w:basedOn w:val="TableNormal"/>
    <w:uiPriority w:val="39"/>
    <w:rsid w:val="0002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36a4cc-e015-4c97-b166-f7d24a7ba7b7">
      <Terms xmlns="http://schemas.microsoft.com/office/infopath/2007/PartnerControls"/>
    </lcf76f155ced4ddcb4097134ff3c332f>
    <TaxCatchAll xmlns="6583ac70-b271-4822-a640-1c3d8ae6c4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6B4771B5D88E4CBF034369A2BA781C" ma:contentTypeVersion="16" ma:contentTypeDescription="Create a new document." ma:contentTypeScope="" ma:versionID="93bb01121969e97af386375484e6da30">
  <xsd:schema xmlns:xsd="http://www.w3.org/2001/XMLSchema" xmlns:xs="http://www.w3.org/2001/XMLSchema" xmlns:p="http://schemas.microsoft.com/office/2006/metadata/properties" xmlns:ns2="ad36a4cc-e015-4c97-b166-f7d24a7ba7b7" xmlns:ns3="6583ac70-b271-4822-a640-1c3d8ae6c4ed" targetNamespace="http://schemas.microsoft.com/office/2006/metadata/properties" ma:root="true" ma:fieldsID="619bdb03e6db9a83fb8d768ebf8482cd" ns2:_="" ns3:_="">
    <xsd:import namespace="ad36a4cc-e015-4c97-b166-f7d24a7ba7b7"/>
    <xsd:import namespace="6583ac70-b271-4822-a640-1c3d8ae6c4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6a4cc-e015-4c97-b166-f7d24a7ba7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890ae-9e69-486c-9f88-4bf6536c41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83ac70-b271-4822-a640-1c3d8ae6c4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bf0832-f3ae-445f-8c7f-0b321634c43d}" ma:internalName="TaxCatchAll" ma:showField="CatchAllData" ma:web="6583ac70-b271-4822-a640-1c3d8ae6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02424-EB4B-4D58-9597-0FFB16F0FFE4}">
  <ds:schemaRefs>
    <ds:schemaRef ds:uri="http://schemas.microsoft.com/sharepoint/v3/contenttype/forms"/>
  </ds:schemaRefs>
</ds:datastoreItem>
</file>

<file path=customXml/itemProps2.xml><?xml version="1.0" encoding="utf-8"?>
<ds:datastoreItem xmlns:ds="http://schemas.openxmlformats.org/officeDocument/2006/customXml" ds:itemID="{47996C28-3E0A-4AB8-B565-F52B222167EF}">
  <ds:schemaRefs>
    <ds:schemaRef ds:uri="http://schemas.microsoft.com/office/2006/metadata/properties"/>
    <ds:schemaRef ds:uri="http://schemas.microsoft.com/office/infopath/2007/PartnerControls"/>
    <ds:schemaRef ds:uri="ad36a4cc-e015-4c97-b166-f7d24a7ba7b7"/>
    <ds:schemaRef ds:uri="6583ac70-b271-4822-a640-1c3d8ae6c4ed"/>
  </ds:schemaRefs>
</ds:datastoreItem>
</file>

<file path=customXml/itemProps3.xml><?xml version="1.0" encoding="utf-8"?>
<ds:datastoreItem xmlns:ds="http://schemas.openxmlformats.org/officeDocument/2006/customXml" ds:itemID="{7DC1D1A6-78C5-42D4-901D-337AC2B1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6a4cc-e015-4c97-b166-f7d24a7ba7b7"/>
    <ds:schemaRef ds:uri="6583ac70-b271-4822-a640-1c3d8ae6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Armstrong</dc:creator>
  <cp:keywords/>
  <dc:description/>
  <cp:lastModifiedBy>Nick Armstrong</cp:lastModifiedBy>
  <cp:revision>5</cp:revision>
  <dcterms:created xsi:type="dcterms:W3CDTF">2022-11-18T10:06:00Z</dcterms:created>
  <dcterms:modified xsi:type="dcterms:W3CDTF">2022-11-23T14:24:00Z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0x0101004C6B4771B5D88E4CBF034369A2BA781C</vt:lpwstr>
  </property>
</Properties>
</file>